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83" w:rsidRPr="002156C5" w:rsidRDefault="001F6183" w:rsidP="001F6183">
      <w:pPr>
        <w:spacing w:line="360" w:lineRule="auto"/>
        <w:jc w:val="center"/>
        <w:rPr>
          <w:rFonts w:ascii="黑体" w:eastAsia="黑体" w:hAnsi="宋体"/>
          <w:b/>
          <w:sz w:val="32"/>
          <w:szCs w:val="32"/>
        </w:rPr>
      </w:pPr>
      <w:r w:rsidRPr="002156C5">
        <w:rPr>
          <w:rFonts w:ascii="黑体" w:eastAsia="黑体" w:hAnsi="宋体" w:hint="eastAsia"/>
          <w:b/>
          <w:sz w:val="32"/>
          <w:szCs w:val="32"/>
        </w:rPr>
        <w:t>中国科技通讯（NEWSLETTER）</w:t>
      </w:r>
    </w:p>
    <w:p w:rsidR="001F6183" w:rsidRDefault="001F6183" w:rsidP="001F6183">
      <w:pPr>
        <w:spacing w:line="360" w:lineRule="auto"/>
        <w:jc w:val="center"/>
        <w:rPr>
          <w:rFonts w:ascii="黑体" w:eastAsia="黑体" w:hAnsi="宋体"/>
          <w:b/>
          <w:sz w:val="32"/>
          <w:szCs w:val="32"/>
        </w:rPr>
      </w:pPr>
      <w:r w:rsidRPr="002156C5">
        <w:rPr>
          <w:rFonts w:ascii="黑体" w:eastAsia="黑体" w:hAnsi="宋体" w:hint="eastAsia"/>
          <w:b/>
          <w:sz w:val="32"/>
          <w:szCs w:val="32"/>
        </w:rPr>
        <w:t>NO.</w:t>
      </w:r>
      <w:r>
        <w:rPr>
          <w:rFonts w:ascii="黑体" w:eastAsia="黑体" w:hAnsi="宋体" w:hint="eastAsia"/>
          <w:b/>
          <w:sz w:val="32"/>
          <w:szCs w:val="32"/>
        </w:rPr>
        <w:t>4</w:t>
      </w:r>
    </w:p>
    <w:p w:rsidR="001F6183" w:rsidRDefault="001F6183" w:rsidP="001F6183">
      <w:pPr>
        <w:pStyle w:val="TOC"/>
        <w:spacing w:after="120"/>
        <w:jc w:val="center"/>
        <w:rPr>
          <w:rFonts w:ascii="黑体" w:eastAsia="黑体" w:hAnsi="宋体"/>
          <w:b w:val="0"/>
          <w:noProof/>
          <w:sz w:val="32"/>
          <w:szCs w:val="32"/>
        </w:rPr>
      </w:pPr>
      <w:r>
        <w:rPr>
          <w:rFonts w:ascii="黑体" w:eastAsia="黑体" w:hAnsi="宋体"/>
          <w:b w:val="0"/>
          <w:noProof/>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3pt;margin-top:1.35pt;width:425.25pt;height:0;z-index:251658240" o:connectortype="straight" strokeweight="2.25pt">
            <v:stroke dashstyle="1 1" endcap="round"/>
          </v:shape>
        </w:pict>
      </w:r>
      <w:r w:rsidRPr="00D220AD">
        <w:rPr>
          <w:rFonts w:ascii="黑体" w:eastAsia="黑体" w:hAnsi="宋体"/>
          <w:b w:val="0"/>
          <w:noProof/>
          <w:sz w:val="32"/>
          <w:szCs w:val="32"/>
        </w:rPr>
        <w:t>目录</w:t>
      </w:r>
    </w:p>
    <w:p w:rsidR="00703F19" w:rsidRPr="00703F19" w:rsidRDefault="001F6183" w:rsidP="00703F19">
      <w:pPr>
        <w:pStyle w:val="10"/>
        <w:tabs>
          <w:tab w:val="right" w:leader="dot" w:pos="8296"/>
        </w:tabs>
        <w:spacing w:line="400" w:lineRule="exact"/>
        <w:rPr>
          <w:rFonts w:ascii="仿宋_GB2312" w:eastAsia="仿宋_GB2312" w:hAnsiTheme="minorHAnsi" w:cstheme="minorBidi" w:hint="eastAsia"/>
          <w:noProof/>
          <w:sz w:val="28"/>
          <w:szCs w:val="28"/>
        </w:rPr>
      </w:pPr>
      <w:r w:rsidRPr="00703F19">
        <w:rPr>
          <w:rFonts w:ascii="仿宋_GB2312" w:eastAsia="仿宋_GB2312" w:hint="eastAsia"/>
          <w:b/>
          <w:sz w:val="28"/>
          <w:szCs w:val="28"/>
        </w:rPr>
        <w:fldChar w:fldCharType="begin"/>
      </w:r>
      <w:r w:rsidRPr="00703F19">
        <w:rPr>
          <w:rFonts w:ascii="仿宋_GB2312" w:eastAsia="仿宋_GB2312" w:hint="eastAsia"/>
          <w:b/>
          <w:sz w:val="28"/>
          <w:szCs w:val="28"/>
        </w:rPr>
        <w:instrText xml:space="preserve"> TOC \o "1-3" \n \p " " \h \z \u </w:instrText>
      </w:r>
      <w:r w:rsidRPr="00703F19">
        <w:rPr>
          <w:rFonts w:ascii="仿宋_GB2312" w:eastAsia="仿宋_GB2312" w:hint="eastAsia"/>
          <w:b/>
          <w:sz w:val="28"/>
          <w:szCs w:val="28"/>
        </w:rPr>
        <w:fldChar w:fldCharType="separate"/>
      </w:r>
      <w:hyperlink w:anchor="_Toc414028258" w:history="1">
        <w:r w:rsidR="00703F19" w:rsidRPr="00703F19">
          <w:rPr>
            <w:rStyle w:val="a6"/>
            <w:rFonts w:ascii="仿宋_GB2312" w:eastAsia="仿宋_GB2312" w:hint="eastAsia"/>
            <w:noProof/>
            <w:sz w:val="28"/>
            <w:szCs w:val="28"/>
          </w:rPr>
          <w:t>2014年回顾：科技改革与科技政策</w:t>
        </w:r>
      </w:hyperlink>
    </w:p>
    <w:p w:rsidR="00703F19" w:rsidRPr="00703F19" w:rsidRDefault="00703F19" w:rsidP="00703F19">
      <w:pPr>
        <w:pStyle w:val="10"/>
        <w:tabs>
          <w:tab w:val="right" w:leader="dot" w:pos="8296"/>
        </w:tabs>
        <w:spacing w:line="400" w:lineRule="exact"/>
        <w:rPr>
          <w:rFonts w:ascii="仿宋_GB2312" w:eastAsia="仿宋_GB2312" w:hAnsiTheme="minorHAnsi" w:cstheme="minorBidi" w:hint="eastAsia"/>
          <w:noProof/>
          <w:sz w:val="28"/>
          <w:szCs w:val="28"/>
        </w:rPr>
      </w:pPr>
      <w:hyperlink w:anchor="_Toc414028259" w:history="1">
        <w:r w:rsidRPr="00703F19">
          <w:rPr>
            <w:rStyle w:val="a6"/>
            <w:rFonts w:ascii="仿宋_GB2312" w:eastAsia="仿宋_GB2312" w:hint="eastAsia"/>
            <w:noProof/>
            <w:sz w:val="28"/>
            <w:szCs w:val="28"/>
          </w:rPr>
          <w:t>2014年回顾：科技领域十项任务</w:t>
        </w:r>
      </w:hyperlink>
    </w:p>
    <w:p w:rsidR="00703F19" w:rsidRPr="00703F19" w:rsidRDefault="00703F19" w:rsidP="00703F19">
      <w:pPr>
        <w:pStyle w:val="10"/>
        <w:tabs>
          <w:tab w:val="right" w:leader="dot" w:pos="8296"/>
        </w:tabs>
        <w:spacing w:line="400" w:lineRule="exact"/>
        <w:rPr>
          <w:rFonts w:ascii="仿宋_GB2312" w:eastAsia="仿宋_GB2312" w:hAnsiTheme="minorHAnsi" w:cstheme="minorBidi" w:hint="eastAsia"/>
          <w:noProof/>
          <w:sz w:val="28"/>
          <w:szCs w:val="28"/>
        </w:rPr>
      </w:pPr>
      <w:hyperlink w:anchor="_Toc414028260" w:history="1">
        <w:r w:rsidRPr="00703F19">
          <w:rPr>
            <w:rStyle w:val="a6"/>
            <w:rFonts w:ascii="仿宋_GB2312" w:eastAsia="仿宋_GB2312" w:hint="eastAsia"/>
            <w:noProof/>
            <w:sz w:val="28"/>
            <w:szCs w:val="28"/>
          </w:rPr>
          <w:t>万钢谈2015年科技工作主要任务</w:t>
        </w:r>
      </w:hyperlink>
    </w:p>
    <w:p w:rsidR="00703F19" w:rsidRPr="00703F19" w:rsidRDefault="00703F19" w:rsidP="00703F19">
      <w:pPr>
        <w:pStyle w:val="10"/>
        <w:tabs>
          <w:tab w:val="right" w:leader="dot" w:pos="8296"/>
        </w:tabs>
        <w:spacing w:line="400" w:lineRule="exact"/>
        <w:rPr>
          <w:rFonts w:ascii="仿宋_GB2312" w:eastAsia="仿宋_GB2312" w:hAnsiTheme="minorHAnsi" w:cstheme="minorBidi" w:hint="eastAsia"/>
          <w:noProof/>
          <w:sz w:val="28"/>
          <w:szCs w:val="28"/>
        </w:rPr>
      </w:pPr>
      <w:hyperlink w:anchor="_Toc414028261" w:history="1">
        <w:r w:rsidRPr="00703F19">
          <w:rPr>
            <w:rStyle w:val="a6"/>
            <w:rFonts w:ascii="仿宋_GB2312" w:eastAsia="仿宋_GB2312" w:hint="eastAsia"/>
            <w:noProof/>
            <w:sz w:val="28"/>
            <w:szCs w:val="28"/>
          </w:rPr>
          <w:t>王志刚谈科技创新适应经济新常态</w:t>
        </w:r>
      </w:hyperlink>
    </w:p>
    <w:p w:rsidR="001F6183" w:rsidRDefault="001F6183" w:rsidP="00703F19">
      <w:pPr>
        <w:pStyle w:val="10"/>
        <w:tabs>
          <w:tab w:val="right" w:leader="dot" w:pos="8296"/>
        </w:tabs>
        <w:spacing w:line="400" w:lineRule="exact"/>
        <w:rPr>
          <w:kern w:val="0"/>
        </w:rPr>
      </w:pPr>
      <w:r w:rsidRPr="00703F19">
        <w:rPr>
          <w:rFonts w:ascii="仿宋_GB2312" w:eastAsia="仿宋_GB2312" w:hint="eastAsia"/>
          <w:b/>
          <w:sz w:val="28"/>
          <w:szCs w:val="28"/>
        </w:rPr>
        <w:fldChar w:fldCharType="end"/>
      </w:r>
    </w:p>
    <w:p w:rsidR="001F6183" w:rsidRDefault="001F6183" w:rsidP="001F6183">
      <w:pPr>
        <w:spacing w:line="400" w:lineRule="exact"/>
        <w:rPr>
          <w:kern w:val="0"/>
        </w:rPr>
      </w:pPr>
      <w:r w:rsidRPr="00FE7B7C">
        <w:rPr>
          <w:rFonts w:ascii="黑体" w:eastAsia="黑体" w:hAnsi="宋体"/>
          <w:b/>
          <w:noProof/>
          <w:sz w:val="32"/>
          <w:szCs w:val="32"/>
        </w:rPr>
        <w:pict>
          <v:shape id="_x0000_s2051" type="#_x0000_t32" style="position:absolute;left:0;text-align:left;margin-left:-3pt;margin-top:12.15pt;width:237.75pt;height:0;z-index:251658240" o:connectortype="straight" strokeweight="2.25pt">
            <v:stroke dashstyle="1 1" endcap="round"/>
          </v:shape>
        </w:pict>
      </w:r>
    </w:p>
    <w:p w:rsidR="007A192C" w:rsidRDefault="001F6183">
      <w:pPr>
        <w:rPr>
          <w:b/>
          <w:sz w:val="24"/>
          <w:szCs w:val="24"/>
        </w:rPr>
      </w:pPr>
      <w:r>
        <w:rPr>
          <w:rFonts w:hint="eastAsia"/>
          <w:sz w:val="30"/>
          <w:szCs w:val="30"/>
        </w:rPr>
        <w:t xml:space="preserve">    </w:t>
      </w:r>
    </w:p>
    <w:p w:rsidR="00C2490F" w:rsidRDefault="00C2490F" w:rsidP="00703F19">
      <w:pPr>
        <w:pStyle w:val="a7"/>
        <w:spacing w:before="0" w:after="0"/>
        <w:rPr>
          <w:b w:val="0"/>
          <w:sz w:val="24"/>
          <w:szCs w:val="24"/>
        </w:rPr>
      </w:pPr>
      <w:bookmarkStart w:id="0" w:name="_Toc414028258"/>
      <w:r w:rsidRPr="001F6183">
        <w:rPr>
          <w:rFonts w:ascii="黑体" w:eastAsia="黑体" w:hint="eastAsia"/>
          <w:sz w:val="28"/>
          <w:szCs w:val="28"/>
        </w:rPr>
        <w:t>2014年回顾：科技改革与科技政策</w:t>
      </w:r>
      <w:bookmarkEnd w:id="0"/>
    </w:p>
    <w:p w:rsidR="00C2490F" w:rsidRPr="00703F19" w:rsidRDefault="00C2490F"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2014年</w:t>
      </w:r>
      <w:r w:rsidR="00B762E6" w:rsidRPr="00703F19">
        <w:rPr>
          <w:rFonts w:ascii="宋体" w:eastAsia="宋体" w:hAnsi="宋体" w:cs="Times New Roman" w:hint="eastAsia"/>
          <w:szCs w:val="21"/>
        </w:rPr>
        <w:t>，</w:t>
      </w:r>
      <w:r w:rsidRPr="00703F19">
        <w:rPr>
          <w:rFonts w:ascii="宋体" w:eastAsia="宋体" w:hAnsi="宋体" w:cs="Times New Roman" w:hint="eastAsia"/>
          <w:szCs w:val="21"/>
        </w:rPr>
        <w:t>习近平总书记、李克强总理和多位中央领导同志都对科技工作作出重要指示、提出明确要求，充分体现了党中央、国务院对深化科技体制改革、实施创新驱动发展战略的高度重视。</w:t>
      </w:r>
      <w:r w:rsidR="00B762E6" w:rsidRPr="00703F19">
        <w:rPr>
          <w:rFonts w:ascii="宋体" w:eastAsia="宋体" w:hAnsi="宋体" w:cs="Times New Roman" w:hint="eastAsia"/>
          <w:szCs w:val="21"/>
        </w:rPr>
        <w:t>回顾全年，</w:t>
      </w:r>
      <w:r w:rsidRPr="00703F19">
        <w:rPr>
          <w:rFonts w:ascii="宋体" w:eastAsia="宋体" w:hAnsi="宋体" w:cs="Times New Roman" w:hint="eastAsia"/>
          <w:szCs w:val="21"/>
        </w:rPr>
        <w:t>若干重要的改革事项由中央审议决定；若干政策措施由国务院部署和发布。</w:t>
      </w:r>
    </w:p>
    <w:p w:rsidR="00C2490F" w:rsidRPr="00703F19" w:rsidRDefault="00C2490F"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 xml:space="preserve">——3月12日，国务院发布文件部署科研项目资金管理改革；    </w:t>
      </w:r>
    </w:p>
    <w:p w:rsidR="00C2490F" w:rsidRPr="00703F19" w:rsidRDefault="00C2490F"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 xml:space="preserve">——6月5日，中央政治局常委会审议通过改进完善院士制度的方案； </w:t>
      </w:r>
    </w:p>
    <w:p w:rsidR="00C2490F" w:rsidRPr="00703F19" w:rsidRDefault="00C2490F"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——8月18日，中央财经领导小组听取关于实施创新驱动发展战略的汇报；</w:t>
      </w:r>
    </w:p>
    <w:p w:rsidR="00C2490F" w:rsidRPr="00703F19" w:rsidRDefault="00C2490F"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 xml:space="preserve">——9月29日，中央全面深化改革领导小组审议中央财政科技计划（专项、基金等）管理改革方案，10月16日中央政治局常委会审议通过；    </w:t>
      </w:r>
    </w:p>
    <w:p w:rsidR="00C2490F" w:rsidRPr="00703F19" w:rsidRDefault="00C2490F"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——10月27日，中央全面深化改革领导小组审议通过国家重大科研基础设施和大型仪器向社会开放的意见；</w:t>
      </w:r>
    </w:p>
    <w:p w:rsidR="00C2490F" w:rsidRPr="00703F19" w:rsidRDefault="00C2490F"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——10月28日，国务院发布加快科技服务业发展的意见；</w:t>
      </w:r>
    </w:p>
    <w:p w:rsidR="00C2490F" w:rsidRPr="00703F19" w:rsidRDefault="00C2490F"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——11月19日，国务院常务会议讨论通过《促进科技成果转化法》修正案草案，决定提请全国人大常委会审议；</w:t>
      </w:r>
    </w:p>
    <w:p w:rsidR="00C2490F" w:rsidRPr="00703F19" w:rsidRDefault="00C2490F"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——12月3日，国务院常务会议部署在更大范围推广中关村试点政策；</w:t>
      </w:r>
    </w:p>
    <w:p w:rsidR="00C2490F" w:rsidRPr="00703F19" w:rsidRDefault="00C2490F"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——12月9日—11日，中央经济工作会议召开，再次提出要突出创新驱动。</w:t>
      </w:r>
    </w:p>
    <w:p w:rsidR="00B762E6" w:rsidRPr="00703F19" w:rsidRDefault="00B762E6"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在上述主要改革事项中，中央财政科技计划管理改革、建立国家科技报告制度及科技成果管理改革力度都很大。</w:t>
      </w:r>
    </w:p>
    <w:p w:rsidR="00245076" w:rsidRPr="00703F19" w:rsidRDefault="00245076" w:rsidP="00703F19">
      <w:pPr>
        <w:spacing w:line="360" w:lineRule="exact"/>
        <w:ind w:right="315" w:firstLineChars="200" w:firstLine="422"/>
        <w:rPr>
          <w:rFonts w:ascii="宋体" w:eastAsia="宋体" w:hAnsi="宋体" w:cs="Times New Roman"/>
          <w:b/>
          <w:szCs w:val="21"/>
        </w:rPr>
      </w:pPr>
      <w:r w:rsidRPr="00703F19">
        <w:rPr>
          <w:rFonts w:ascii="宋体" w:eastAsia="宋体" w:hAnsi="宋体" w:cs="Times New Roman" w:hint="eastAsia"/>
          <w:b/>
          <w:szCs w:val="21"/>
        </w:rPr>
        <w:t>一、关于中央财政科技计划（专项、基金等）管理改革</w:t>
      </w:r>
    </w:p>
    <w:p w:rsidR="00245076" w:rsidRPr="00703F19" w:rsidRDefault="00245076"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这项改革的目标，是从国家层面重构现有科技计划体系并转变相关政府部门科技管理职能。据统计，启动这项改革前，有40来个部门和单位，管理着100余个科技相关计划和专项。国家的研究和创新资源使用分散</w:t>
      </w:r>
      <w:r w:rsidR="00B762E6" w:rsidRPr="00703F19">
        <w:rPr>
          <w:rFonts w:ascii="宋体" w:eastAsia="宋体" w:hAnsi="宋体" w:cs="Times New Roman" w:hint="eastAsia"/>
          <w:szCs w:val="21"/>
        </w:rPr>
        <w:t>、</w:t>
      </w:r>
      <w:r w:rsidRPr="00703F19">
        <w:rPr>
          <w:rFonts w:ascii="宋体" w:eastAsia="宋体" w:hAnsi="宋体" w:cs="Times New Roman" w:hint="eastAsia"/>
          <w:szCs w:val="21"/>
        </w:rPr>
        <w:t>缺乏协调的问题突出。实施创新驱动发展</w:t>
      </w:r>
      <w:r w:rsidRPr="00703F19">
        <w:rPr>
          <w:rFonts w:ascii="宋体" w:eastAsia="宋体" w:hAnsi="宋体" w:cs="Times New Roman" w:hint="eastAsia"/>
          <w:szCs w:val="21"/>
        </w:rPr>
        <w:lastRenderedPageBreak/>
        <w:t>战略，首当其冲的就是要把科技计划管理体制理顺。</w:t>
      </w:r>
    </w:p>
    <w:p w:rsidR="00245076" w:rsidRPr="00703F19" w:rsidRDefault="00B762E6"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实施这项改革涉及三方面的工作：</w:t>
      </w:r>
      <w:r w:rsidR="00245076" w:rsidRPr="00703F19">
        <w:rPr>
          <w:rFonts w:ascii="宋体" w:eastAsia="宋体" w:hAnsi="宋体" w:cs="Times New Roman" w:hint="eastAsia"/>
          <w:szCs w:val="21"/>
        </w:rPr>
        <w:t>一是统筹协调。建立新的组织管理机制和管理平台，通过召开部门联席会议等机制商议大事，建立战略咨询和综合评审委员会为联席会议提供决策咨询。二是优化整合研究和创新计划。将名目繁多的相关科技计划调整为国家自然科学基金、国家科技重大专项、国家重点研发计划、技术创新引导专项（基金）、基地与人才专项等5类计划。三是各有关部门下放权限，</w:t>
      </w:r>
      <w:r w:rsidRPr="00703F19">
        <w:rPr>
          <w:rFonts w:ascii="宋体" w:eastAsia="宋体" w:hAnsi="宋体" w:cs="Times New Roman" w:hint="eastAsia"/>
          <w:szCs w:val="21"/>
        </w:rPr>
        <w:t>不再</w:t>
      </w:r>
      <w:r w:rsidR="00245076" w:rsidRPr="00703F19">
        <w:rPr>
          <w:rFonts w:ascii="宋体" w:eastAsia="宋体" w:hAnsi="宋体" w:cs="Times New Roman" w:hint="eastAsia"/>
          <w:szCs w:val="21"/>
        </w:rPr>
        <w:t>具体</w:t>
      </w:r>
      <w:r w:rsidRPr="00703F19">
        <w:rPr>
          <w:rFonts w:ascii="宋体" w:eastAsia="宋体" w:hAnsi="宋体" w:cs="Times New Roman" w:hint="eastAsia"/>
          <w:szCs w:val="21"/>
        </w:rPr>
        <w:t>管理</w:t>
      </w:r>
      <w:r w:rsidR="00245076" w:rsidRPr="00703F19">
        <w:rPr>
          <w:rFonts w:ascii="宋体" w:eastAsia="宋体" w:hAnsi="宋体" w:cs="Times New Roman" w:hint="eastAsia"/>
          <w:szCs w:val="21"/>
        </w:rPr>
        <w:t>项目。政府部门</w:t>
      </w:r>
      <w:r w:rsidRPr="00703F19">
        <w:rPr>
          <w:rFonts w:ascii="宋体" w:eastAsia="宋体" w:hAnsi="宋体" w:cs="Times New Roman" w:hint="eastAsia"/>
          <w:szCs w:val="21"/>
        </w:rPr>
        <w:t>的工作重点将集中在</w:t>
      </w:r>
      <w:r w:rsidR="00245076" w:rsidRPr="00703F19">
        <w:rPr>
          <w:rFonts w:ascii="宋体" w:eastAsia="宋体" w:hAnsi="宋体" w:cs="Times New Roman" w:hint="eastAsia"/>
          <w:szCs w:val="21"/>
        </w:rPr>
        <w:t>战略规划、重大任务选择、环境营造、评估监督和服务等</w:t>
      </w:r>
      <w:r w:rsidRPr="00703F19">
        <w:rPr>
          <w:rFonts w:ascii="宋体" w:eastAsia="宋体" w:hAnsi="宋体" w:cs="Times New Roman" w:hint="eastAsia"/>
          <w:szCs w:val="21"/>
        </w:rPr>
        <w:t>方面</w:t>
      </w:r>
      <w:r w:rsidR="00245076" w:rsidRPr="00703F19">
        <w:rPr>
          <w:rFonts w:ascii="宋体" w:eastAsia="宋体" w:hAnsi="宋体" w:cs="Times New Roman" w:hint="eastAsia"/>
          <w:szCs w:val="21"/>
        </w:rPr>
        <w:t>。</w:t>
      </w:r>
    </w:p>
    <w:p w:rsidR="00245076" w:rsidRPr="00703F19" w:rsidRDefault="00245076"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 改革提出了3年过渡期，2017年将全面按照新的科技计划体系和管理机制运行。目前，科技部正会同有关部门推进相关工作，全面布局的各项举措正在加快研究落实。</w:t>
      </w:r>
    </w:p>
    <w:p w:rsidR="00245076" w:rsidRPr="00703F19" w:rsidRDefault="00042FA1" w:rsidP="00703F19">
      <w:pPr>
        <w:spacing w:line="360" w:lineRule="exact"/>
        <w:ind w:right="315" w:firstLineChars="200" w:firstLine="422"/>
        <w:rPr>
          <w:rFonts w:ascii="宋体" w:eastAsia="宋体" w:hAnsi="宋体" w:cs="Times New Roman"/>
          <w:b/>
          <w:szCs w:val="21"/>
        </w:rPr>
      </w:pPr>
      <w:r w:rsidRPr="00703F19">
        <w:rPr>
          <w:rFonts w:ascii="宋体" w:eastAsia="宋体" w:hAnsi="宋体" w:cs="Times New Roman" w:hint="eastAsia"/>
          <w:b/>
          <w:szCs w:val="21"/>
        </w:rPr>
        <w:t>二、建立国家科技报告制度</w:t>
      </w:r>
    </w:p>
    <w:p w:rsidR="00042FA1" w:rsidRPr="00703F19" w:rsidRDefault="00042FA1"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2014年9月初，国务院办公厅转发科技部《关于加快建立国家科技报告制度的指导意见》（以下简称《意见》），部署加快建立国家科技报告制度，推动科技报告的完整保存、持续积累、开放共享和转化应用。</w:t>
      </w:r>
    </w:p>
    <w:p w:rsidR="00042FA1" w:rsidRPr="00703F19" w:rsidRDefault="00042FA1"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《意见》针对建立国家科技报告制度提出了总体要求，</w:t>
      </w:r>
      <w:r w:rsidR="008F7AF2" w:rsidRPr="00703F19">
        <w:rPr>
          <w:rFonts w:ascii="宋体" w:eastAsia="宋体" w:hAnsi="宋体" w:cs="Times New Roman" w:hint="eastAsia"/>
          <w:szCs w:val="21"/>
        </w:rPr>
        <w:t>内容</w:t>
      </w:r>
      <w:r w:rsidRPr="00703F19">
        <w:rPr>
          <w:rFonts w:ascii="宋体" w:eastAsia="宋体" w:hAnsi="宋体" w:cs="Times New Roman" w:hint="eastAsia"/>
          <w:szCs w:val="21"/>
        </w:rPr>
        <w:t>涉及主要目标、组织管理、收藏服务和营造环境等。这份文件指出，到2020年</w:t>
      </w:r>
      <w:r w:rsidR="008F7AF2" w:rsidRPr="00703F19">
        <w:rPr>
          <w:rFonts w:ascii="宋体" w:eastAsia="宋体" w:hAnsi="宋体" w:cs="Times New Roman" w:hint="eastAsia"/>
          <w:szCs w:val="21"/>
        </w:rPr>
        <w:t>将</w:t>
      </w:r>
      <w:r w:rsidRPr="00703F19">
        <w:rPr>
          <w:rFonts w:ascii="宋体" w:eastAsia="宋体" w:hAnsi="宋体" w:cs="Times New Roman" w:hint="eastAsia"/>
          <w:szCs w:val="21"/>
        </w:rPr>
        <w:t>建成全国统一的科技报告呈交、收藏、管理、共享体系，形成科学、规范、高效的科技报告管理模式和运行机制。这意味着，推动部门、地方开展工作，在全国范围内建立国家科技报告制度的脚步正在加速。</w:t>
      </w:r>
    </w:p>
    <w:p w:rsidR="00042FA1" w:rsidRPr="00703F19" w:rsidRDefault="00042FA1"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加快建立统一的国家科技报告制度，是中国深化科技体制改革的重要内容之一。科技报告将作为科研项目的重要产出形式加以考核，作为国家基础资源加以持续积累和规范管理，同时，科技报告将面向社会开放共享。</w:t>
      </w:r>
    </w:p>
    <w:p w:rsidR="00042FA1" w:rsidRPr="00703F19" w:rsidRDefault="00042FA1"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据介绍，从2013年开始，科技部已率先在973计划、863计划、支撑计划、科技重大专项等国家科技计划中启动科技报告试点工作</w:t>
      </w:r>
      <w:r w:rsidR="008F7AF2" w:rsidRPr="00703F19">
        <w:rPr>
          <w:rFonts w:ascii="宋体" w:eastAsia="宋体" w:hAnsi="宋体" w:cs="Times New Roman" w:hint="eastAsia"/>
          <w:szCs w:val="21"/>
        </w:rPr>
        <w:t>。</w:t>
      </w:r>
      <w:r w:rsidRPr="00703F19">
        <w:rPr>
          <w:rFonts w:ascii="宋体" w:eastAsia="宋体" w:hAnsi="宋体" w:cs="Times New Roman" w:hint="eastAsia"/>
          <w:szCs w:val="21"/>
        </w:rPr>
        <w:t>2014年3月1日，科技部正式开通国家科技报告服务系统</w:t>
      </w:r>
      <w:r w:rsidR="008F7AF2" w:rsidRPr="00703F19">
        <w:rPr>
          <w:rFonts w:ascii="宋体" w:eastAsia="宋体" w:hAnsi="宋体" w:cs="Times New Roman" w:hint="eastAsia"/>
          <w:szCs w:val="21"/>
        </w:rPr>
        <w:t>。</w:t>
      </w:r>
      <w:r w:rsidRPr="00703F19">
        <w:rPr>
          <w:rFonts w:ascii="宋体" w:eastAsia="宋体" w:hAnsi="宋体" w:cs="Times New Roman" w:hint="eastAsia"/>
          <w:szCs w:val="21"/>
        </w:rPr>
        <w:t>科技报告的呈交、管理和共享服务工作已取得实质性进展，各试点计划呈交科技报告数量已突破3万份。</w:t>
      </w:r>
    </w:p>
    <w:p w:rsidR="00042FA1" w:rsidRPr="00703F19" w:rsidRDefault="004F7A0B" w:rsidP="00703F19">
      <w:pPr>
        <w:spacing w:line="360" w:lineRule="exact"/>
        <w:ind w:right="315" w:firstLineChars="200" w:firstLine="422"/>
        <w:rPr>
          <w:rFonts w:ascii="宋体" w:eastAsia="宋体" w:hAnsi="宋体" w:cs="Times New Roman"/>
          <w:b/>
          <w:szCs w:val="21"/>
        </w:rPr>
      </w:pPr>
      <w:r w:rsidRPr="00703F19">
        <w:rPr>
          <w:rFonts w:ascii="宋体" w:eastAsia="宋体" w:hAnsi="宋体" w:cs="Times New Roman" w:hint="eastAsia"/>
          <w:b/>
          <w:szCs w:val="21"/>
        </w:rPr>
        <w:t>三、关于科技成果管理改革</w:t>
      </w:r>
    </w:p>
    <w:p w:rsidR="004F7A0B" w:rsidRPr="00703F19" w:rsidRDefault="00411F0B"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2014年10月中旬，经国务院批准，财政部、科技部和国家知识产权局印发了《关于开展深化中央级事业单位科技成果使用、处置和收益管理改革试点的通知》（以下简称《通知》），在中央级事业单位开展科技成果使用、处置和收益管理改革试点。</w:t>
      </w:r>
    </w:p>
    <w:p w:rsidR="00411F0B" w:rsidRPr="00703F19" w:rsidRDefault="00334606"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这项改革试点的宗旨，就是要破除制约科技成果转化的制度性障碍，</w:t>
      </w:r>
      <w:r w:rsidR="008F7AF2" w:rsidRPr="00703F19">
        <w:rPr>
          <w:rFonts w:ascii="宋体" w:eastAsia="宋体" w:hAnsi="宋体" w:cs="Times New Roman" w:hint="eastAsia"/>
          <w:szCs w:val="21"/>
        </w:rPr>
        <w:t>促进</w:t>
      </w:r>
      <w:r w:rsidRPr="00703F19">
        <w:rPr>
          <w:rFonts w:ascii="宋体" w:eastAsia="宋体" w:hAnsi="宋体" w:cs="Times New Roman" w:hint="eastAsia"/>
          <w:szCs w:val="21"/>
        </w:rPr>
        <w:t>科技成果</w:t>
      </w:r>
      <w:r w:rsidR="008F7AF2" w:rsidRPr="00703F19">
        <w:rPr>
          <w:rFonts w:ascii="宋体" w:eastAsia="宋体" w:hAnsi="宋体" w:cs="Times New Roman" w:hint="eastAsia"/>
          <w:szCs w:val="21"/>
        </w:rPr>
        <w:t>加速</w:t>
      </w:r>
      <w:r w:rsidRPr="00703F19">
        <w:rPr>
          <w:rFonts w:ascii="宋体" w:eastAsia="宋体" w:hAnsi="宋体" w:cs="Times New Roman" w:hint="eastAsia"/>
          <w:szCs w:val="21"/>
        </w:rPr>
        <w:t>向现实生产力转化，进一步为高校和科研机构</w:t>
      </w:r>
      <w:r w:rsidR="008F7AF2" w:rsidRPr="00703F19">
        <w:rPr>
          <w:rFonts w:ascii="宋体" w:eastAsia="宋体" w:hAnsi="宋体" w:cs="Times New Roman" w:hint="eastAsia"/>
          <w:szCs w:val="21"/>
        </w:rPr>
        <w:t>的</w:t>
      </w:r>
      <w:r w:rsidRPr="00703F19">
        <w:rPr>
          <w:rFonts w:ascii="宋体" w:eastAsia="宋体" w:hAnsi="宋体" w:cs="Times New Roman" w:hint="eastAsia"/>
          <w:szCs w:val="21"/>
        </w:rPr>
        <w:t>创新创业助力。</w:t>
      </w:r>
    </w:p>
    <w:p w:rsidR="00334606" w:rsidRPr="00703F19" w:rsidRDefault="00334606"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根据《通知》，试点的大学和研究机构将执行两项新措施，一是取消了主管部门、财政部门对科技成果使用、处置事项的所有审批和备案要求，将科技成果转化的权利完全授予了试点单位，试点单位可自主采取转让、许可、作价入股等方式转移转化科技成果。二是将单位科技成果的处置收入从分段按比例留归单位改为全部留归单位。</w:t>
      </w:r>
      <w:r w:rsidR="00BE468E" w:rsidRPr="00703F19">
        <w:rPr>
          <w:rFonts w:ascii="宋体" w:eastAsia="宋体" w:hAnsi="宋体" w:cs="Times New Roman" w:hint="eastAsia"/>
          <w:szCs w:val="21"/>
        </w:rPr>
        <w:t>此外，《通知》还规定单位可通过协议定价、技术市场挂牌交易、拍卖等方式确定科技成果价格。同时，</w:t>
      </w:r>
      <w:r w:rsidR="00810B02" w:rsidRPr="00703F19">
        <w:rPr>
          <w:rFonts w:ascii="宋体" w:eastAsia="宋体" w:hAnsi="宋体" w:cs="Times New Roman" w:hint="eastAsia"/>
          <w:szCs w:val="21"/>
        </w:rPr>
        <w:t>向公众公开</w:t>
      </w:r>
      <w:r w:rsidR="00BE468E" w:rsidRPr="00703F19">
        <w:rPr>
          <w:rFonts w:ascii="宋体" w:eastAsia="宋体" w:hAnsi="宋体" w:cs="Times New Roman" w:hint="eastAsia"/>
          <w:szCs w:val="21"/>
        </w:rPr>
        <w:t>科技成果的名称和拟交易价格</w:t>
      </w:r>
      <w:r w:rsidR="00810B02" w:rsidRPr="00703F19">
        <w:rPr>
          <w:rFonts w:ascii="宋体" w:eastAsia="宋体" w:hAnsi="宋体" w:cs="Times New Roman" w:hint="eastAsia"/>
          <w:szCs w:val="21"/>
        </w:rPr>
        <w:t>。</w:t>
      </w:r>
    </w:p>
    <w:p w:rsidR="00E967EB" w:rsidRPr="00703F19" w:rsidRDefault="00E967EB"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为激励科技人员积极参与科技成果的转移和转化，《通知》</w:t>
      </w:r>
      <w:r w:rsidR="008F7AF2" w:rsidRPr="00703F19">
        <w:rPr>
          <w:rFonts w:ascii="宋体" w:eastAsia="宋体" w:hAnsi="宋体" w:cs="Times New Roman" w:hint="eastAsia"/>
          <w:szCs w:val="21"/>
        </w:rPr>
        <w:t>还在</w:t>
      </w:r>
      <w:r w:rsidRPr="00703F19">
        <w:rPr>
          <w:rFonts w:ascii="宋体" w:eastAsia="宋体" w:hAnsi="宋体" w:cs="Times New Roman" w:hint="eastAsia"/>
          <w:szCs w:val="21"/>
        </w:rPr>
        <w:t>科技成果转移转化</w:t>
      </w:r>
      <w:r w:rsidR="008F7AF2" w:rsidRPr="00703F19">
        <w:rPr>
          <w:rFonts w:ascii="宋体" w:eastAsia="宋体" w:hAnsi="宋体" w:cs="Times New Roman" w:hint="eastAsia"/>
          <w:szCs w:val="21"/>
        </w:rPr>
        <w:t>的</w:t>
      </w:r>
      <w:r w:rsidRPr="00703F19">
        <w:rPr>
          <w:rFonts w:ascii="宋体" w:eastAsia="宋体" w:hAnsi="宋体" w:cs="Times New Roman" w:hint="eastAsia"/>
          <w:szCs w:val="21"/>
        </w:rPr>
        <w:t>收入分配</w:t>
      </w:r>
      <w:r w:rsidR="008F7AF2" w:rsidRPr="00703F19">
        <w:rPr>
          <w:rFonts w:ascii="宋体" w:eastAsia="宋体" w:hAnsi="宋体" w:cs="Times New Roman" w:hint="eastAsia"/>
          <w:szCs w:val="21"/>
        </w:rPr>
        <w:t>、</w:t>
      </w:r>
      <w:r w:rsidRPr="00703F19">
        <w:rPr>
          <w:rFonts w:ascii="宋体" w:eastAsia="宋体" w:hAnsi="宋体" w:cs="Times New Roman" w:hint="eastAsia"/>
          <w:szCs w:val="21"/>
        </w:rPr>
        <w:t>股权激励方案</w:t>
      </w:r>
      <w:r w:rsidR="008F7AF2" w:rsidRPr="00703F19">
        <w:rPr>
          <w:rFonts w:ascii="宋体" w:eastAsia="宋体" w:hAnsi="宋体" w:cs="Times New Roman" w:hint="eastAsia"/>
          <w:szCs w:val="21"/>
        </w:rPr>
        <w:t>、</w:t>
      </w:r>
      <w:r w:rsidRPr="00703F19">
        <w:rPr>
          <w:rFonts w:ascii="宋体" w:eastAsia="宋体" w:hAnsi="宋体" w:cs="Times New Roman" w:hint="eastAsia"/>
          <w:szCs w:val="21"/>
        </w:rPr>
        <w:t>对科技成果完成人</w:t>
      </w:r>
      <w:r w:rsidR="008F7AF2" w:rsidRPr="00703F19">
        <w:rPr>
          <w:rFonts w:ascii="宋体" w:eastAsia="宋体" w:hAnsi="宋体" w:cs="Times New Roman" w:hint="eastAsia"/>
          <w:szCs w:val="21"/>
        </w:rPr>
        <w:t>的奖励，以及对促进科技成果转化贡献突</w:t>
      </w:r>
      <w:r w:rsidR="008F7AF2" w:rsidRPr="00703F19">
        <w:rPr>
          <w:rFonts w:ascii="宋体" w:eastAsia="宋体" w:hAnsi="宋体" w:cs="Times New Roman" w:hint="eastAsia"/>
          <w:szCs w:val="21"/>
        </w:rPr>
        <w:lastRenderedPageBreak/>
        <w:t>出人员的激励措施等方面做出了相关规定。</w:t>
      </w:r>
    </w:p>
    <w:p w:rsidR="00973307" w:rsidRDefault="00365241" w:rsidP="00703F19">
      <w:pPr>
        <w:spacing w:line="360" w:lineRule="exact"/>
        <w:ind w:right="315" w:firstLineChars="200" w:firstLine="420"/>
        <w:rPr>
          <w:rFonts w:asciiTheme="minorEastAsia" w:hAnsiTheme="minorEastAsia"/>
          <w:sz w:val="24"/>
          <w:szCs w:val="24"/>
        </w:rPr>
      </w:pPr>
      <w:r w:rsidRPr="00703F19">
        <w:rPr>
          <w:rFonts w:ascii="宋体" w:eastAsia="宋体" w:hAnsi="宋体" w:cs="Times New Roman" w:hint="eastAsia"/>
          <w:szCs w:val="21"/>
        </w:rPr>
        <w:t>（来源：科技日报，2015年1月8日；科技日报，2014年9月12日；科技日报，2014年10月17日）</w:t>
      </w:r>
    </w:p>
    <w:p w:rsidR="00E125D8" w:rsidRDefault="00E125D8" w:rsidP="00E967EB">
      <w:pPr>
        <w:spacing w:line="360" w:lineRule="auto"/>
        <w:ind w:firstLine="480"/>
        <w:rPr>
          <w:rFonts w:asciiTheme="minorEastAsia" w:hAnsiTheme="minorEastAsia"/>
          <w:sz w:val="24"/>
          <w:szCs w:val="24"/>
        </w:rPr>
      </w:pPr>
    </w:p>
    <w:p w:rsidR="00E125D8" w:rsidRPr="001F6183" w:rsidRDefault="00E125D8" w:rsidP="001F6183">
      <w:pPr>
        <w:pStyle w:val="a7"/>
        <w:spacing w:before="0" w:after="0"/>
        <w:rPr>
          <w:rFonts w:ascii="黑体" w:eastAsia="黑体"/>
          <w:sz w:val="28"/>
          <w:szCs w:val="28"/>
        </w:rPr>
      </w:pPr>
      <w:bookmarkStart w:id="1" w:name="_Toc414028259"/>
      <w:r w:rsidRPr="001F6183">
        <w:rPr>
          <w:rFonts w:ascii="黑体" w:eastAsia="黑体" w:hint="eastAsia"/>
          <w:sz w:val="28"/>
          <w:szCs w:val="28"/>
        </w:rPr>
        <w:t>2014年回顾：科技领域十项任务</w:t>
      </w:r>
      <w:bookmarkEnd w:id="1"/>
    </w:p>
    <w:p w:rsidR="003C2FFB" w:rsidRPr="00703F19" w:rsidRDefault="003C2FFB"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2015年1月1日，科技日报专文介绍过去一年中科技领域十项任务的进展，要点如下：</w:t>
      </w:r>
    </w:p>
    <w:p w:rsidR="003C2FFB" w:rsidRPr="00703F19" w:rsidRDefault="003C2FFB" w:rsidP="00703F19">
      <w:pPr>
        <w:spacing w:line="360" w:lineRule="exact"/>
        <w:ind w:right="315" w:firstLineChars="200" w:firstLine="422"/>
        <w:rPr>
          <w:rFonts w:ascii="宋体" w:eastAsia="宋体" w:hAnsi="宋体" w:cs="Times New Roman"/>
          <w:b/>
          <w:szCs w:val="21"/>
        </w:rPr>
      </w:pPr>
      <w:r w:rsidRPr="00703F19">
        <w:rPr>
          <w:rFonts w:ascii="宋体" w:eastAsia="宋体" w:hAnsi="宋体" w:cs="Times New Roman" w:hint="eastAsia"/>
          <w:b/>
          <w:szCs w:val="21"/>
        </w:rPr>
        <w:t>任务一：加强创新驱动发展战略顶层设计</w:t>
      </w:r>
    </w:p>
    <w:p w:rsidR="003C2FFB" w:rsidRPr="00703F19" w:rsidRDefault="003C2FFB"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在完成中长期科技规划纲要和重大专项中期评估、深入开展技术预测的基础上，实施创新驱动发展战略有序展开。相关部门研究论证面向2030年的重大项目和重大工程，启动了“十三五”科技创新规划研究编制工作。</w:t>
      </w:r>
    </w:p>
    <w:p w:rsidR="003C2FFB" w:rsidRPr="00703F19" w:rsidRDefault="003C2FFB" w:rsidP="00703F19">
      <w:pPr>
        <w:spacing w:line="360" w:lineRule="exact"/>
        <w:ind w:right="315" w:firstLineChars="200" w:firstLine="422"/>
        <w:rPr>
          <w:rFonts w:ascii="宋体" w:eastAsia="宋体" w:hAnsi="宋体" w:cs="Times New Roman"/>
          <w:b/>
          <w:szCs w:val="21"/>
        </w:rPr>
      </w:pPr>
      <w:r w:rsidRPr="00703F19">
        <w:rPr>
          <w:rFonts w:ascii="宋体" w:eastAsia="宋体" w:hAnsi="宋体" w:cs="Times New Roman" w:hint="eastAsia"/>
          <w:b/>
          <w:szCs w:val="21"/>
        </w:rPr>
        <w:t>任务二：推进重点改革取得实质性突破</w:t>
      </w:r>
    </w:p>
    <w:p w:rsidR="003C2FFB" w:rsidRPr="00703F19" w:rsidRDefault="003C2FFB"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作为科技体制改革的</w:t>
      </w:r>
      <w:r w:rsidR="00CE6736" w:rsidRPr="00703F19">
        <w:rPr>
          <w:rFonts w:ascii="宋体" w:eastAsia="宋体" w:hAnsi="宋体" w:cs="Times New Roman" w:hint="eastAsia"/>
          <w:szCs w:val="21"/>
        </w:rPr>
        <w:t>重点任务</w:t>
      </w:r>
      <w:r w:rsidRPr="00703F19">
        <w:rPr>
          <w:rFonts w:ascii="宋体" w:eastAsia="宋体" w:hAnsi="宋体" w:cs="Times New Roman" w:hint="eastAsia"/>
          <w:szCs w:val="21"/>
        </w:rPr>
        <w:t>，中央财政科技计划管理改革全面启动。今后，政府各部门不再直接管理具体项目，国家科技计划将全面整合成五大类。目前，改革配套措施和操作细则正在研究，重点专项启动试点。</w:t>
      </w:r>
    </w:p>
    <w:p w:rsidR="003C2FFB" w:rsidRPr="00703F19" w:rsidRDefault="003C2FFB"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《促进科技成果转化法(修订草案)》已经国务院讨论通过。</w:t>
      </w:r>
      <w:r w:rsidR="00CE6736" w:rsidRPr="00703F19">
        <w:rPr>
          <w:rFonts w:ascii="宋体" w:eastAsia="宋体" w:hAnsi="宋体" w:cs="Times New Roman" w:hint="eastAsia"/>
          <w:szCs w:val="21"/>
        </w:rPr>
        <w:t>政府部分</w:t>
      </w:r>
      <w:r w:rsidRPr="00703F19">
        <w:rPr>
          <w:rFonts w:ascii="宋体" w:eastAsia="宋体" w:hAnsi="宋体" w:cs="Times New Roman" w:hint="eastAsia"/>
          <w:szCs w:val="21"/>
        </w:rPr>
        <w:t>初步</w:t>
      </w:r>
      <w:r w:rsidR="00CE6736" w:rsidRPr="00703F19">
        <w:rPr>
          <w:rFonts w:ascii="宋体" w:eastAsia="宋体" w:hAnsi="宋体" w:cs="Times New Roman" w:hint="eastAsia"/>
          <w:szCs w:val="21"/>
        </w:rPr>
        <w:t>建立了</w:t>
      </w:r>
      <w:r w:rsidRPr="00703F19">
        <w:rPr>
          <w:rFonts w:ascii="宋体" w:eastAsia="宋体" w:hAnsi="宋体" w:cs="Times New Roman" w:hint="eastAsia"/>
          <w:szCs w:val="21"/>
        </w:rPr>
        <w:t>资源开放共享机制，近4万份科技报告向全社会开放。</w:t>
      </w:r>
      <w:r w:rsidR="00CE6736" w:rsidRPr="00703F19">
        <w:rPr>
          <w:rFonts w:ascii="宋体" w:eastAsia="宋体" w:hAnsi="宋体" w:cs="Times New Roman" w:hint="eastAsia"/>
          <w:szCs w:val="21"/>
        </w:rPr>
        <w:t>政府行政审批制度改革进一步深化，取消和下放了35%的审批事项。</w:t>
      </w:r>
      <w:r w:rsidRPr="00703F19">
        <w:rPr>
          <w:rFonts w:ascii="宋体" w:eastAsia="宋体" w:hAnsi="宋体" w:cs="Times New Roman" w:hint="eastAsia"/>
          <w:szCs w:val="21"/>
        </w:rPr>
        <w:t xml:space="preserve">　　</w:t>
      </w:r>
    </w:p>
    <w:p w:rsidR="003C2FFB" w:rsidRPr="00703F19" w:rsidRDefault="003C2FFB" w:rsidP="00703F19">
      <w:pPr>
        <w:spacing w:line="360" w:lineRule="exact"/>
        <w:ind w:right="315" w:firstLineChars="200" w:firstLine="422"/>
        <w:rPr>
          <w:rFonts w:ascii="宋体" w:eastAsia="宋体" w:hAnsi="宋体" w:cs="Times New Roman"/>
          <w:szCs w:val="21"/>
        </w:rPr>
      </w:pPr>
      <w:r w:rsidRPr="00703F19">
        <w:rPr>
          <w:rFonts w:ascii="宋体" w:eastAsia="宋体" w:hAnsi="宋体" w:cs="Times New Roman" w:hint="eastAsia"/>
          <w:b/>
          <w:szCs w:val="21"/>
        </w:rPr>
        <w:t>任务三：推进重大</w:t>
      </w:r>
      <w:r w:rsidR="00CE6736" w:rsidRPr="00703F19">
        <w:rPr>
          <w:rFonts w:ascii="宋体" w:eastAsia="宋体" w:hAnsi="宋体" w:cs="Times New Roman" w:hint="eastAsia"/>
          <w:b/>
          <w:szCs w:val="21"/>
        </w:rPr>
        <w:t>科技</w:t>
      </w:r>
      <w:r w:rsidRPr="00703F19">
        <w:rPr>
          <w:rFonts w:ascii="宋体" w:eastAsia="宋体" w:hAnsi="宋体" w:cs="Times New Roman" w:hint="eastAsia"/>
          <w:b/>
          <w:szCs w:val="21"/>
        </w:rPr>
        <w:t>专项</w:t>
      </w:r>
      <w:r w:rsidR="00CE6736" w:rsidRPr="00703F19">
        <w:rPr>
          <w:rFonts w:ascii="宋体" w:eastAsia="宋体" w:hAnsi="宋体" w:cs="Times New Roman" w:hint="eastAsia"/>
          <w:b/>
          <w:szCs w:val="21"/>
        </w:rPr>
        <w:t>的</w:t>
      </w:r>
      <w:r w:rsidRPr="00703F19">
        <w:rPr>
          <w:rFonts w:ascii="宋体" w:eastAsia="宋体" w:hAnsi="宋体" w:cs="Times New Roman" w:hint="eastAsia"/>
          <w:b/>
          <w:szCs w:val="21"/>
        </w:rPr>
        <w:t xml:space="preserve">实施　</w:t>
      </w:r>
      <w:r w:rsidRPr="00703F19">
        <w:rPr>
          <w:rFonts w:ascii="宋体" w:eastAsia="宋体" w:hAnsi="宋体" w:cs="Times New Roman" w:hint="eastAsia"/>
          <w:szCs w:val="21"/>
        </w:rPr>
        <w:t xml:space="preserve">　</w:t>
      </w:r>
    </w:p>
    <w:p w:rsidR="003C2FFB" w:rsidRPr="00703F19" w:rsidRDefault="00CE6736"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通过实施科技重大专项，</w:t>
      </w:r>
      <w:r w:rsidR="003C2FFB" w:rsidRPr="00703F19">
        <w:rPr>
          <w:rFonts w:ascii="宋体" w:eastAsia="宋体" w:hAnsi="宋体" w:cs="Times New Roman" w:hint="eastAsia"/>
          <w:szCs w:val="21"/>
        </w:rPr>
        <w:t>高端集成电路装备实现批量生产</w:t>
      </w:r>
      <w:r w:rsidRPr="00703F19">
        <w:rPr>
          <w:rFonts w:ascii="宋体" w:eastAsia="宋体" w:hAnsi="宋体" w:cs="Times New Roman" w:hint="eastAsia"/>
          <w:szCs w:val="21"/>
        </w:rPr>
        <w:t>；</w:t>
      </w:r>
      <w:r w:rsidR="003C2FFB" w:rsidRPr="00703F19">
        <w:rPr>
          <w:rFonts w:ascii="宋体" w:eastAsia="宋体" w:hAnsi="宋体" w:cs="Times New Roman" w:hint="eastAsia"/>
          <w:szCs w:val="21"/>
        </w:rPr>
        <w:t>数控机床产品</w:t>
      </w:r>
      <w:r w:rsidRPr="00703F19">
        <w:rPr>
          <w:rFonts w:ascii="宋体" w:eastAsia="宋体" w:hAnsi="宋体" w:cs="Times New Roman" w:hint="eastAsia"/>
          <w:szCs w:val="21"/>
        </w:rPr>
        <w:t>的</w:t>
      </w:r>
      <w:r w:rsidR="003C2FFB" w:rsidRPr="00703F19">
        <w:rPr>
          <w:rFonts w:ascii="宋体" w:eastAsia="宋体" w:hAnsi="宋体" w:cs="Times New Roman" w:hint="eastAsia"/>
          <w:szCs w:val="21"/>
        </w:rPr>
        <w:t>销售和应用新增产值170亿元</w:t>
      </w:r>
      <w:r w:rsidRPr="00703F19">
        <w:rPr>
          <w:rFonts w:ascii="宋体" w:eastAsia="宋体" w:hAnsi="宋体" w:cs="Times New Roman" w:hint="eastAsia"/>
          <w:szCs w:val="21"/>
        </w:rPr>
        <w:t>；</w:t>
      </w:r>
      <w:r w:rsidR="003C2FFB" w:rsidRPr="00703F19">
        <w:rPr>
          <w:rFonts w:ascii="宋体" w:eastAsia="宋体" w:hAnsi="宋体" w:cs="Times New Roman" w:hint="eastAsia"/>
          <w:szCs w:val="21"/>
        </w:rPr>
        <w:t>具有自主知识产权的CAP1400压水堆示范工程完成试验验证</w:t>
      </w:r>
      <w:r w:rsidRPr="00703F19">
        <w:rPr>
          <w:rFonts w:ascii="宋体" w:eastAsia="宋体" w:hAnsi="宋体" w:cs="Times New Roman" w:hint="eastAsia"/>
          <w:szCs w:val="21"/>
        </w:rPr>
        <w:t>；在页岩气开发中中国自主研发的</w:t>
      </w:r>
      <w:r w:rsidR="003C2FFB" w:rsidRPr="00703F19">
        <w:rPr>
          <w:rFonts w:ascii="宋体" w:eastAsia="宋体" w:hAnsi="宋体" w:cs="Times New Roman" w:hint="eastAsia"/>
          <w:szCs w:val="21"/>
        </w:rPr>
        <w:t>大型成套压裂设备</w:t>
      </w:r>
      <w:r w:rsidRPr="00703F19">
        <w:rPr>
          <w:rFonts w:ascii="宋体" w:eastAsia="宋体" w:hAnsi="宋体" w:cs="Times New Roman" w:hint="eastAsia"/>
          <w:szCs w:val="21"/>
        </w:rPr>
        <w:t>获得</w:t>
      </w:r>
      <w:r w:rsidR="003C2FFB" w:rsidRPr="00703F19">
        <w:rPr>
          <w:rFonts w:ascii="宋体" w:eastAsia="宋体" w:hAnsi="宋体" w:cs="Times New Roman" w:hint="eastAsia"/>
          <w:szCs w:val="21"/>
        </w:rPr>
        <w:t>应用</w:t>
      </w:r>
      <w:r w:rsidRPr="00703F19">
        <w:rPr>
          <w:rFonts w:ascii="宋体" w:eastAsia="宋体" w:hAnsi="宋体" w:cs="Times New Roman" w:hint="eastAsia"/>
          <w:szCs w:val="21"/>
        </w:rPr>
        <w:t>；</w:t>
      </w:r>
      <w:r w:rsidR="003C2FFB" w:rsidRPr="00703F19">
        <w:rPr>
          <w:rFonts w:ascii="宋体" w:eastAsia="宋体" w:hAnsi="宋体" w:cs="Times New Roman" w:hint="eastAsia"/>
          <w:szCs w:val="21"/>
        </w:rPr>
        <w:t>“天河二号”</w:t>
      </w:r>
      <w:r w:rsidRPr="00703F19">
        <w:rPr>
          <w:rFonts w:ascii="宋体" w:eastAsia="宋体" w:hAnsi="宋体" w:cs="Times New Roman" w:hint="eastAsia"/>
          <w:szCs w:val="21"/>
        </w:rPr>
        <w:t>超级计算机</w:t>
      </w:r>
      <w:r w:rsidR="003C2FFB" w:rsidRPr="00703F19">
        <w:rPr>
          <w:rFonts w:ascii="宋体" w:eastAsia="宋体" w:hAnsi="宋体" w:cs="Times New Roman" w:hint="eastAsia"/>
          <w:szCs w:val="21"/>
        </w:rPr>
        <w:t>连续四次位居世界超级计算榜首</w:t>
      </w:r>
      <w:r w:rsidRPr="00703F19">
        <w:rPr>
          <w:rFonts w:ascii="宋体" w:eastAsia="宋体" w:hAnsi="宋体" w:cs="Times New Roman" w:hint="eastAsia"/>
          <w:szCs w:val="21"/>
        </w:rPr>
        <w:t>；</w:t>
      </w:r>
      <w:r w:rsidR="003C2FFB" w:rsidRPr="00703F19">
        <w:rPr>
          <w:rFonts w:ascii="宋体" w:eastAsia="宋体" w:hAnsi="宋体" w:cs="Times New Roman" w:hint="eastAsia"/>
          <w:szCs w:val="21"/>
        </w:rPr>
        <w:t>4500米深海遥控无人潜水器作业系统海试成功。</w:t>
      </w:r>
      <w:r w:rsidR="002032B0" w:rsidRPr="00703F19">
        <w:rPr>
          <w:rFonts w:ascii="宋体" w:eastAsia="宋体" w:hAnsi="宋体" w:cs="Times New Roman" w:hint="eastAsia"/>
          <w:szCs w:val="21"/>
        </w:rPr>
        <w:t>在医学领域，</w:t>
      </w:r>
      <w:r w:rsidR="003C2FFB" w:rsidRPr="00703F19">
        <w:rPr>
          <w:rFonts w:ascii="宋体" w:eastAsia="宋体" w:hAnsi="宋体" w:cs="Times New Roman" w:hint="eastAsia"/>
          <w:szCs w:val="21"/>
        </w:rPr>
        <w:t>乙脑减毒活疫苗进入联合国机构采购清单并向全球供货；治疗T细胞淋巴瘤新药西达本胺即将上市，成为</w:t>
      </w:r>
      <w:r w:rsidR="002032B0" w:rsidRPr="00703F19">
        <w:rPr>
          <w:rFonts w:ascii="宋体" w:eastAsia="宋体" w:hAnsi="宋体" w:cs="Times New Roman" w:hint="eastAsia"/>
          <w:szCs w:val="21"/>
        </w:rPr>
        <w:t>中</w:t>
      </w:r>
      <w:r w:rsidR="003C2FFB" w:rsidRPr="00703F19">
        <w:rPr>
          <w:rFonts w:ascii="宋体" w:eastAsia="宋体" w:hAnsi="宋体" w:cs="Times New Roman" w:hint="eastAsia"/>
          <w:szCs w:val="21"/>
        </w:rPr>
        <w:t>国第一个自主完成的原创性化学药物。</w:t>
      </w:r>
    </w:p>
    <w:p w:rsidR="003C2FFB" w:rsidRPr="00703F19" w:rsidRDefault="003C2FFB" w:rsidP="00703F19">
      <w:pPr>
        <w:spacing w:line="360" w:lineRule="exact"/>
        <w:ind w:right="315" w:firstLineChars="200" w:firstLine="422"/>
        <w:rPr>
          <w:rFonts w:ascii="宋体" w:eastAsia="宋体" w:hAnsi="宋体" w:cs="Times New Roman"/>
          <w:szCs w:val="21"/>
        </w:rPr>
      </w:pPr>
      <w:r w:rsidRPr="00703F19">
        <w:rPr>
          <w:rFonts w:ascii="宋体" w:eastAsia="宋体" w:hAnsi="宋体" w:cs="Times New Roman" w:hint="eastAsia"/>
          <w:b/>
          <w:szCs w:val="21"/>
        </w:rPr>
        <w:t xml:space="preserve">任务四：加强基础研究和战略高技术前瞻部署　</w:t>
      </w:r>
      <w:r w:rsidRPr="00703F19">
        <w:rPr>
          <w:rFonts w:ascii="宋体" w:eastAsia="宋体" w:hAnsi="宋体" w:cs="Times New Roman" w:hint="eastAsia"/>
          <w:szCs w:val="21"/>
        </w:rPr>
        <w:t xml:space="preserve">　</w:t>
      </w:r>
    </w:p>
    <w:p w:rsidR="003C2FFB" w:rsidRPr="00703F19" w:rsidRDefault="003C2FFB"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中国科学家取得了一系列成果，包括：</w:t>
      </w:r>
      <w:r w:rsidR="002032B0" w:rsidRPr="00703F19">
        <w:rPr>
          <w:rFonts w:ascii="宋体" w:eastAsia="宋体" w:hAnsi="宋体" w:cs="Times New Roman" w:hint="eastAsia"/>
          <w:szCs w:val="21"/>
        </w:rPr>
        <w:t>首次运用水热法发现转变温度40K的新型铁基超导材料；建立</w:t>
      </w:r>
      <w:r w:rsidRPr="00703F19">
        <w:rPr>
          <w:rFonts w:ascii="宋体" w:eastAsia="宋体" w:hAnsi="宋体" w:cs="Times New Roman" w:hint="eastAsia"/>
          <w:szCs w:val="21"/>
        </w:rPr>
        <w:t>灵长类动物模型，为人类疾病基因治疗奠定基础</w:t>
      </w:r>
      <w:r w:rsidR="002032B0" w:rsidRPr="00703F19">
        <w:rPr>
          <w:rFonts w:ascii="宋体" w:eastAsia="宋体" w:hAnsi="宋体" w:cs="Times New Roman" w:hint="eastAsia"/>
          <w:szCs w:val="21"/>
        </w:rPr>
        <w:t>；</w:t>
      </w:r>
      <w:r w:rsidRPr="00703F19">
        <w:rPr>
          <w:rFonts w:ascii="宋体" w:eastAsia="宋体" w:hAnsi="宋体" w:cs="Times New Roman" w:hint="eastAsia"/>
          <w:szCs w:val="21"/>
        </w:rPr>
        <w:t>鸟类起源研究成果</w:t>
      </w:r>
      <w:r w:rsidR="002032B0" w:rsidRPr="00703F19">
        <w:rPr>
          <w:rFonts w:ascii="宋体" w:eastAsia="宋体" w:hAnsi="宋体" w:cs="Times New Roman" w:hint="eastAsia"/>
          <w:szCs w:val="21"/>
        </w:rPr>
        <w:t>引起国际关注；</w:t>
      </w:r>
      <w:r w:rsidRPr="00703F19">
        <w:rPr>
          <w:rFonts w:ascii="宋体" w:eastAsia="宋体" w:hAnsi="宋体" w:cs="Times New Roman" w:hint="eastAsia"/>
          <w:szCs w:val="21"/>
        </w:rPr>
        <w:t>建立了世界上最深、宇宙线通量最小的地下暗物质实验室</w:t>
      </w:r>
      <w:r w:rsidR="002032B0" w:rsidRPr="00703F19">
        <w:rPr>
          <w:rFonts w:ascii="宋体" w:eastAsia="宋体" w:hAnsi="宋体" w:cs="Times New Roman" w:hint="eastAsia"/>
          <w:szCs w:val="21"/>
        </w:rPr>
        <w:t>等</w:t>
      </w:r>
      <w:r w:rsidRPr="00703F19">
        <w:rPr>
          <w:rFonts w:ascii="宋体" w:eastAsia="宋体" w:hAnsi="宋体" w:cs="Times New Roman" w:hint="eastAsia"/>
          <w:szCs w:val="21"/>
        </w:rPr>
        <w:t>。</w:t>
      </w:r>
    </w:p>
    <w:p w:rsidR="003C2FFB" w:rsidRPr="00703F19" w:rsidRDefault="003C2FFB" w:rsidP="00703F19">
      <w:pPr>
        <w:spacing w:line="360" w:lineRule="exact"/>
        <w:ind w:right="315" w:firstLineChars="200" w:firstLine="422"/>
        <w:rPr>
          <w:rFonts w:ascii="宋体" w:eastAsia="宋体" w:hAnsi="宋体" w:cs="Times New Roman"/>
          <w:szCs w:val="21"/>
        </w:rPr>
      </w:pPr>
      <w:r w:rsidRPr="00703F19">
        <w:rPr>
          <w:rFonts w:ascii="宋体" w:eastAsia="宋体" w:hAnsi="宋体" w:cs="Times New Roman" w:hint="eastAsia"/>
          <w:b/>
          <w:szCs w:val="21"/>
        </w:rPr>
        <w:t xml:space="preserve">任务五：加快发展现代农业　</w:t>
      </w:r>
      <w:r w:rsidRPr="00703F19">
        <w:rPr>
          <w:rFonts w:ascii="宋体" w:eastAsia="宋体" w:hAnsi="宋体" w:cs="Times New Roman" w:hint="eastAsia"/>
          <w:szCs w:val="21"/>
        </w:rPr>
        <w:t xml:space="preserve">　</w:t>
      </w:r>
    </w:p>
    <w:p w:rsidR="003C2FFB" w:rsidRPr="00703F19" w:rsidRDefault="003C2FFB"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中国科学家研发的杂交水稻百亩均产</w:t>
      </w:r>
      <w:r w:rsidR="002032B0" w:rsidRPr="00703F19">
        <w:rPr>
          <w:rFonts w:ascii="宋体" w:eastAsia="宋体" w:hAnsi="宋体" w:cs="Times New Roman" w:hint="eastAsia"/>
          <w:szCs w:val="21"/>
        </w:rPr>
        <w:t>超过</w:t>
      </w:r>
      <w:r w:rsidRPr="00703F19">
        <w:rPr>
          <w:rFonts w:ascii="宋体" w:eastAsia="宋体" w:hAnsi="宋体" w:cs="Times New Roman" w:hint="eastAsia"/>
          <w:szCs w:val="21"/>
        </w:rPr>
        <w:t>1026公斤，创下新的世界纪录。实施粮食丰产科技工程，“十二五”累计增产粮食4302万吨，增加效益1002亿元。</w:t>
      </w:r>
      <w:r w:rsidR="002032B0" w:rsidRPr="00703F19">
        <w:rPr>
          <w:rFonts w:ascii="宋体" w:eastAsia="宋体" w:hAnsi="宋体" w:cs="Times New Roman" w:hint="eastAsia"/>
          <w:szCs w:val="21"/>
        </w:rPr>
        <w:t>由于实施</w:t>
      </w:r>
      <w:r w:rsidRPr="00703F19">
        <w:rPr>
          <w:rFonts w:ascii="宋体" w:eastAsia="宋体" w:hAnsi="宋体" w:cs="Times New Roman" w:hint="eastAsia"/>
          <w:szCs w:val="21"/>
        </w:rPr>
        <w:t>渤海粮仓科技示范工程，改造</w:t>
      </w:r>
      <w:r w:rsidR="002032B0" w:rsidRPr="00703F19">
        <w:rPr>
          <w:rFonts w:ascii="宋体" w:eastAsia="宋体" w:hAnsi="宋体" w:cs="Times New Roman" w:hint="eastAsia"/>
          <w:szCs w:val="21"/>
        </w:rPr>
        <w:t>荒地</w:t>
      </w:r>
      <w:r w:rsidRPr="00703F19">
        <w:rPr>
          <w:rFonts w:ascii="宋体" w:eastAsia="宋体" w:hAnsi="宋体" w:cs="Times New Roman" w:hint="eastAsia"/>
          <w:szCs w:val="21"/>
        </w:rPr>
        <w:t>500余万亩，增粮7亿斤。</w:t>
      </w:r>
      <w:r w:rsidR="002032B0" w:rsidRPr="00703F19">
        <w:rPr>
          <w:rFonts w:ascii="宋体" w:eastAsia="宋体" w:hAnsi="宋体" w:cs="Times New Roman" w:hint="eastAsia"/>
          <w:szCs w:val="21"/>
        </w:rPr>
        <w:t>由于实施</w:t>
      </w:r>
      <w:r w:rsidRPr="00703F19">
        <w:rPr>
          <w:rFonts w:ascii="宋体" w:eastAsia="宋体" w:hAnsi="宋体" w:cs="Times New Roman" w:hint="eastAsia"/>
          <w:szCs w:val="21"/>
        </w:rPr>
        <w:t>种业科技重点专项</w:t>
      </w:r>
      <w:r w:rsidR="002032B0" w:rsidRPr="00703F19">
        <w:rPr>
          <w:rFonts w:ascii="宋体" w:eastAsia="宋体" w:hAnsi="宋体" w:cs="Times New Roman" w:hint="eastAsia"/>
          <w:szCs w:val="21"/>
        </w:rPr>
        <w:t>，已</w:t>
      </w:r>
      <w:r w:rsidRPr="00703F19">
        <w:rPr>
          <w:rFonts w:ascii="宋体" w:eastAsia="宋体" w:hAnsi="宋体" w:cs="Times New Roman" w:hint="eastAsia"/>
          <w:szCs w:val="21"/>
        </w:rPr>
        <w:t>培育新品种535个，推广应用优良品种3.5亿亩，主要农作物良种基本实现全覆盖。</w:t>
      </w:r>
    </w:p>
    <w:p w:rsidR="003C2FFB" w:rsidRPr="00703F19" w:rsidRDefault="003C2FFB" w:rsidP="00703F19">
      <w:pPr>
        <w:spacing w:line="360" w:lineRule="exact"/>
        <w:ind w:right="315" w:firstLineChars="200" w:firstLine="422"/>
        <w:rPr>
          <w:rFonts w:ascii="宋体" w:eastAsia="宋体" w:hAnsi="宋体" w:cs="Times New Roman"/>
          <w:szCs w:val="21"/>
        </w:rPr>
      </w:pPr>
      <w:r w:rsidRPr="00703F19">
        <w:rPr>
          <w:rFonts w:ascii="宋体" w:eastAsia="宋体" w:hAnsi="宋体" w:cs="Times New Roman" w:hint="eastAsia"/>
          <w:b/>
          <w:szCs w:val="21"/>
        </w:rPr>
        <w:t>任务六：大力推动科技惠民</w:t>
      </w:r>
      <w:r w:rsidRPr="00703F19">
        <w:rPr>
          <w:rFonts w:ascii="宋体" w:eastAsia="宋体" w:hAnsi="宋体" w:cs="Times New Roman" w:hint="eastAsia"/>
          <w:szCs w:val="21"/>
        </w:rPr>
        <w:t xml:space="preserve">　　</w:t>
      </w:r>
    </w:p>
    <w:p w:rsidR="003C2FFB" w:rsidRPr="00703F19" w:rsidRDefault="003C2FFB"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实施“大气污染防治行动”，燃煤电厂烟气超低排放技术示范工程已在百万千瓦燃煤机组改造中得到应用，</w:t>
      </w:r>
      <w:r w:rsidR="002032B0" w:rsidRPr="00703F19">
        <w:rPr>
          <w:rFonts w:ascii="宋体" w:eastAsia="宋体" w:hAnsi="宋体" w:cs="Times New Roman" w:hint="eastAsia"/>
          <w:szCs w:val="21"/>
        </w:rPr>
        <w:t>共89项大气污染防治技术</w:t>
      </w:r>
      <w:r w:rsidRPr="00703F19">
        <w:rPr>
          <w:rFonts w:ascii="宋体" w:eastAsia="宋体" w:hAnsi="宋体" w:cs="Times New Roman" w:hint="eastAsia"/>
          <w:szCs w:val="21"/>
        </w:rPr>
        <w:t>在全国特别是京津冀地区推广应用。</w:t>
      </w:r>
      <w:r w:rsidR="002032B0" w:rsidRPr="00703F19">
        <w:rPr>
          <w:rFonts w:ascii="宋体" w:eastAsia="宋体" w:hAnsi="宋体" w:cs="Times New Roman" w:hint="eastAsia"/>
          <w:szCs w:val="21"/>
        </w:rPr>
        <w:t>由</w:t>
      </w:r>
      <w:r w:rsidR="002032B0" w:rsidRPr="00703F19">
        <w:rPr>
          <w:rFonts w:ascii="宋体" w:eastAsia="宋体" w:hAnsi="宋体" w:cs="Times New Roman" w:hint="eastAsia"/>
          <w:szCs w:val="21"/>
        </w:rPr>
        <w:lastRenderedPageBreak/>
        <w:t>于实施</w:t>
      </w:r>
      <w:r w:rsidRPr="00703F19">
        <w:rPr>
          <w:rFonts w:ascii="宋体" w:eastAsia="宋体" w:hAnsi="宋体" w:cs="Times New Roman" w:hint="eastAsia"/>
          <w:szCs w:val="21"/>
        </w:rPr>
        <w:t xml:space="preserve">创新医疗器械的专项工程，1.5T磁共振成像系统等一批产品和设备实现了国产化。　　</w:t>
      </w:r>
    </w:p>
    <w:p w:rsidR="003C2FFB" w:rsidRPr="00703F19" w:rsidRDefault="003C2FFB" w:rsidP="00703F19">
      <w:pPr>
        <w:spacing w:line="360" w:lineRule="exact"/>
        <w:ind w:right="315" w:firstLineChars="200" w:firstLine="422"/>
        <w:rPr>
          <w:rFonts w:ascii="宋体" w:eastAsia="宋体" w:hAnsi="宋体" w:cs="Times New Roman"/>
          <w:szCs w:val="21"/>
        </w:rPr>
      </w:pPr>
      <w:r w:rsidRPr="00703F19">
        <w:rPr>
          <w:rFonts w:ascii="宋体" w:eastAsia="宋体" w:hAnsi="宋体" w:cs="Times New Roman" w:hint="eastAsia"/>
          <w:b/>
          <w:szCs w:val="21"/>
        </w:rPr>
        <w:t xml:space="preserve">任务七：增强区域创新能力　</w:t>
      </w:r>
      <w:r w:rsidRPr="00703F19">
        <w:rPr>
          <w:rFonts w:ascii="宋体" w:eastAsia="宋体" w:hAnsi="宋体" w:cs="Times New Roman" w:hint="eastAsia"/>
          <w:szCs w:val="21"/>
        </w:rPr>
        <w:t xml:space="preserve">　</w:t>
      </w:r>
    </w:p>
    <w:p w:rsidR="003C2FFB" w:rsidRPr="00703F19" w:rsidRDefault="003C2FFB"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 xml:space="preserve">国家批复建设深圳、苏南、天津滨海新区、湖南长株潭等自主创新示范区，国家高新区达115家。国家高新区总收入达23万亿元，比上年增长15%。　　</w:t>
      </w:r>
    </w:p>
    <w:p w:rsidR="00837971" w:rsidRPr="00703F19" w:rsidRDefault="003C2FFB"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推动京津冀协同创新共同体建设，启动实施新丝绸之路创新品牌行动，启动全面创新改革试验区试点</w:t>
      </w:r>
      <w:r w:rsidR="00837971" w:rsidRPr="00703F19">
        <w:rPr>
          <w:rFonts w:ascii="宋体" w:eastAsia="宋体" w:hAnsi="宋体" w:cs="Times New Roman" w:hint="eastAsia"/>
          <w:szCs w:val="21"/>
        </w:rPr>
        <w:t>，</w:t>
      </w:r>
      <w:r w:rsidRPr="00703F19">
        <w:rPr>
          <w:rFonts w:ascii="宋体" w:eastAsia="宋体" w:hAnsi="宋体" w:cs="Times New Roman" w:hint="eastAsia"/>
          <w:szCs w:val="21"/>
        </w:rPr>
        <w:t>推动创新型省份</w:t>
      </w:r>
      <w:r w:rsidR="002032B0" w:rsidRPr="00703F19">
        <w:rPr>
          <w:rFonts w:ascii="宋体" w:eastAsia="宋体" w:hAnsi="宋体" w:cs="Times New Roman" w:hint="eastAsia"/>
          <w:szCs w:val="21"/>
        </w:rPr>
        <w:t>和</w:t>
      </w:r>
      <w:r w:rsidRPr="00703F19">
        <w:rPr>
          <w:rFonts w:ascii="宋体" w:eastAsia="宋体" w:hAnsi="宋体" w:cs="Times New Roman" w:hint="eastAsia"/>
          <w:szCs w:val="21"/>
        </w:rPr>
        <w:t xml:space="preserve">创新型城市试点。　　</w:t>
      </w:r>
    </w:p>
    <w:p w:rsidR="00837971" w:rsidRPr="00703F19" w:rsidRDefault="003C2FFB" w:rsidP="00703F19">
      <w:pPr>
        <w:spacing w:line="360" w:lineRule="exact"/>
        <w:ind w:right="315" w:firstLineChars="200" w:firstLine="422"/>
        <w:rPr>
          <w:rFonts w:ascii="宋体" w:eastAsia="宋体" w:hAnsi="宋体" w:cs="Times New Roman"/>
          <w:szCs w:val="21"/>
        </w:rPr>
      </w:pPr>
      <w:r w:rsidRPr="00703F19">
        <w:rPr>
          <w:rFonts w:ascii="宋体" w:eastAsia="宋体" w:hAnsi="宋体" w:cs="Times New Roman" w:hint="eastAsia"/>
          <w:b/>
          <w:szCs w:val="21"/>
        </w:rPr>
        <w:t>任务八：完善人才发展机制</w:t>
      </w:r>
      <w:r w:rsidRPr="00703F19">
        <w:rPr>
          <w:rFonts w:ascii="宋体" w:eastAsia="宋体" w:hAnsi="宋体" w:cs="Times New Roman" w:hint="eastAsia"/>
          <w:szCs w:val="21"/>
        </w:rPr>
        <w:t xml:space="preserve">　　</w:t>
      </w:r>
    </w:p>
    <w:p w:rsidR="00837971" w:rsidRPr="00703F19" w:rsidRDefault="003C2FFB"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深入实施创新人才推进计划等重大人才工程。</w:t>
      </w:r>
      <w:r w:rsidR="002032B0" w:rsidRPr="00703F19">
        <w:rPr>
          <w:rFonts w:ascii="宋体" w:eastAsia="宋体" w:hAnsi="宋体" w:cs="Times New Roman" w:hint="eastAsia"/>
          <w:szCs w:val="21"/>
        </w:rPr>
        <w:t>数百位海外专家学者受聘</w:t>
      </w:r>
      <w:r w:rsidRPr="00703F19">
        <w:rPr>
          <w:rFonts w:ascii="宋体" w:eastAsia="宋体" w:hAnsi="宋体" w:cs="Times New Roman" w:hint="eastAsia"/>
          <w:szCs w:val="21"/>
        </w:rPr>
        <w:t>参与</w:t>
      </w:r>
      <w:r w:rsidR="00837971" w:rsidRPr="00703F19">
        <w:rPr>
          <w:rFonts w:ascii="宋体" w:eastAsia="宋体" w:hAnsi="宋体" w:cs="Times New Roman" w:hint="eastAsia"/>
          <w:szCs w:val="21"/>
        </w:rPr>
        <w:t>了</w:t>
      </w:r>
      <w:r w:rsidRPr="00703F19">
        <w:rPr>
          <w:rFonts w:ascii="宋体" w:eastAsia="宋体" w:hAnsi="宋体" w:cs="Times New Roman" w:hint="eastAsia"/>
          <w:szCs w:val="21"/>
        </w:rPr>
        <w:t>国家科技计划项目</w:t>
      </w:r>
      <w:r w:rsidR="002032B0" w:rsidRPr="00703F19">
        <w:rPr>
          <w:rFonts w:ascii="宋体" w:eastAsia="宋体" w:hAnsi="宋体" w:cs="Times New Roman" w:hint="eastAsia"/>
          <w:szCs w:val="21"/>
        </w:rPr>
        <w:t>，</w:t>
      </w:r>
      <w:r w:rsidR="00837971" w:rsidRPr="00703F19">
        <w:rPr>
          <w:rFonts w:ascii="宋体" w:eastAsia="宋体" w:hAnsi="宋体" w:cs="Times New Roman" w:hint="eastAsia"/>
          <w:szCs w:val="21"/>
        </w:rPr>
        <w:t>成为研究创新的领头人。</w:t>
      </w:r>
      <w:r w:rsidRPr="00703F19">
        <w:rPr>
          <w:rFonts w:ascii="宋体" w:eastAsia="宋体" w:hAnsi="宋体" w:cs="Times New Roman" w:hint="eastAsia"/>
          <w:szCs w:val="21"/>
        </w:rPr>
        <w:t>人力资源和社会保障部资助</w:t>
      </w:r>
      <w:r w:rsidR="00837971" w:rsidRPr="00703F19">
        <w:rPr>
          <w:rFonts w:ascii="宋体" w:eastAsia="宋体" w:hAnsi="宋体" w:cs="Times New Roman" w:hint="eastAsia"/>
          <w:szCs w:val="21"/>
        </w:rPr>
        <w:t>了</w:t>
      </w:r>
      <w:r w:rsidRPr="00703F19">
        <w:rPr>
          <w:rFonts w:ascii="宋体" w:eastAsia="宋体" w:hAnsi="宋体" w:cs="Times New Roman" w:hint="eastAsia"/>
          <w:szCs w:val="21"/>
        </w:rPr>
        <w:t>564名留学人员回国创业。</w:t>
      </w:r>
    </w:p>
    <w:p w:rsidR="00837971" w:rsidRPr="00703F19" w:rsidRDefault="003C2FFB" w:rsidP="00703F19">
      <w:pPr>
        <w:spacing w:line="360" w:lineRule="exact"/>
        <w:ind w:right="315" w:firstLineChars="200" w:firstLine="422"/>
        <w:rPr>
          <w:rFonts w:ascii="宋体" w:eastAsia="宋体" w:hAnsi="宋体" w:cs="Times New Roman"/>
          <w:szCs w:val="21"/>
        </w:rPr>
      </w:pPr>
      <w:r w:rsidRPr="00703F19">
        <w:rPr>
          <w:rFonts w:ascii="宋体" w:eastAsia="宋体" w:hAnsi="宋体" w:cs="Times New Roman" w:hint="eastAsia"/>
          <w:b/>
          <w:szCs w:val="21"/>
        </w:rPr>
        <w:t>任务九：健全科技创新政策体系</w:t>
      </w:r>
      <w:r w:rsidRPr="00703F19">
        <w:rPr>
          <w:rFonts w:ascii="宋体" w:eastAsia="宋体" w:hAnsi="宋体" w:cs="Times New Roman" w:hint="eastAsia"/>
          <w:szCs w:val="21"/>
        </w:rPr>
        <w:t xml:space="preserve">　　</w:t>
      </w:r>
    </w:p>
    <w:p w:rsidR="00837971" w:rsidRPr="00703F19" w:rsidRDefault="003C2FFB"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2014年12月初</w:t>
      </w:r>
      <w:r w:rsidR="002032B0" w:rsidRPr="00703F19">
        <w:rPr>
          <w:rFonts w:ascii="宋体" w:eastAsia="宋体" w:hAnsi="宋体" w:cs="Times New Roman" w:hint="eastAsia"/>
          <w:szCs w:val="21"/>
        </w:rPr>
        <w:t>国务院决定，北京</w:t>
      </w:r>
      <w:r w:rsidRPr="00703F19">
        <w:rPr>
          <w:rFonts w:ascii="宋体" w:eastAsia="宋体" w:hAnsi="宋体" w:cs="Times New Roman" w:hint="eastAsia"/>
          <w:szCs w:val="21"/>
        </w:rPr>
        <w:t>中关村</w:t>
      </w:r>
      <w:r w:rsidR="002032B0" w:rsidRPr="00703F19">
        <w:rPr>
          <w:rFonts w:ascii="宋体" w:eastAsia="宋体" w:hAnsi="宋体" w:cs="Times New Roman" w:hint="eastAsia"/>
          <w:szCs w:val="21"/>
        </w:rPr>
        <w:t>的创新</w:t>
      </w:r>
      <w:r w:rsidRPr="00703F19">
        <w:rPr>
          <w:rFonts w:ascii="宋体" w:eastAsia="宋体" w:hAnsi="宋体" w:cs="Times New Roman" w:hint="eastAsia"/>
          <w:szCs w:val="21"/>
        </w:rPr>
        <w:t>试点政策将在</w:t>
      </w:r>
      <w:r w:rsidR="002032B0" w:rsidRPr="00703F19">
        <w:rPr>
          <w:rFonts w:ascii="宋体" w:eastAsia="宋体" w:hAnsi="宋体" w:cs="Times New Roman" w:hint="eastAsia"/>
          <w:szCs w:val="21"/>
        </w:rPr>
        <w:t>全国</w:t>
      </w:r>
      <w:r w:rsidRPr="00703F19">
        <w:rPr>
          <w:rFonts w:ascii="宋体" w:eastAsia="宋体" w:hAnsi="宋体" w:cs="Times New Roman" w:hint="eastAsia"/>
          <w:szCs w:val="21"/>
        </w:rPr>
        <w:t>推广</w:t>
      </w:r>
      <w:r w:rsidR="002032B0" w:rsidRPr="00703F19">
        <w:rPr>
          <w:rFonts w:ascii="宋体" w:eastAsia="宋体" w:hAnsi="宋体" w:cs="Times New Roman" w:hint="eastAsia"/>
          <w:szCs w:val="21"/>
        </w:rPr>
        <w:t>，包括</w:t>
      </w:r>
      <w:r w:rsidRPr="00703F19">
        <w:rPr>
          <w:rFonts w:ascii="宋体" w:eastAsia="宋体" w:hAnsi="宋体" w:cs="Times New Roman" w:hint="eastAsia"/>
          <w:szCs w:val="21"/>
        </w:rPr>
        <w:t>科研项目经费管理改革</w:t>
      </w:r>
      <w:r w:rsidR="002032B0" w:rsidRPr="00703F19">
        <w:rPr>
          <w:rFonts w:ascii="宋体" w:eastAsia="宋体" w:hAnsi="宋体" w:cs="Times New Roman" w:hint="eastAsia"/>
          <w:szCs w:val="21"/>
        </w:rPr>
        <w:t>、</w:t>
      </w:r>
      <w:r w:rsidRPr="00703F19">
        <w:rPr>
          <w:rFonts w:ascii="宋体" w:eastAsia="宋体" w:hAnsi="宋体" w:cs="Times New Roman" w:hint="eastAsia"/>
          <w:szCs w:val="21"/>
        </w:rPr>
        <w:t>股权奖励</w:t>
      </w:r>
      <w:r w:rsidR="002032B0" w:rsidRPr="00703F19">
        <w:rPr>
          <w:rFonts w:ascii="宋体" w:eastAsia="宋体" w:hAnsi="宋体" w:cs="Times New Roman" w:hint="eastAsia"/>
          <w:szCs w:val="21"/>
        </w:rPr>
        <w:t>激励措施等。同时，</w:t>
      </w:r>
      <w:r w:rsidRPr="00703F19">
        <w:rPr>
          <w:rFonts w:ascii="宋体" w:eastAsia="宋体" w:hAnsi="宋体" w:cs="Times New Roman" w:hint="eastAsia"/>
          <w:szCs w:val="21"/>
        </w:rPr>
        <w:t xml:space="preserve">在中关村启动4项新的政策试点。　　</w:t>
      </w:r>
    </w:p>
    <w:p w:rsidR="002032B0" w:rsidRPr="00703F19" w:rsidRDefault="003C2FFB"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2014年还出台了</w:t>
      </w:r>
      <w:r w:rsidR="002032B0" w:rsidRPr="00703F19">
        <w:rPr>
          <w:rFonts w:ascii="宋体" w:eastAsia="宋体" w:hAnsi="宋体" w:cs="Times New Roman" w:hint="eastAsia"/>
          <w:szCs w:val="21"/>
        </w:rPr>
        <w:t>关于</w:t>
      </w:r>
      <w:r w:rsidRPr="00703F19">
        <w:rPr>
          <w:rFonts w:ascii="宋体" w:eastAsia="宋体" w:hAnsi="宋体" w:cs="Times New Roman" w:hint="eastAsia"/>
          <w:szCs w:val="21"/>
        </w:rPr>
        <w:t>加快建设科技金融服务体系</w:t>
      </w:r>
      <w:r w:rsidR="002032B0" w:rsidRPr="00703F19">
        <w:rPr>
          <w:rFonts w:ascii="宋体" w:eastAsia="宋体" w:hAnsi="宋体" w:cs="Times New Roman" w:hint="eastAsia"/>
          <w:szCs w:val="21"/>
        </w:rPr>
        <w:t>和关于</w:t>
      </w:r>
      <w:r w:rsidRPr="00703F19">
        <w:rPr>
          <w:rFonts w:ascii="宋体" w:eastAsia="宋体" w:hAnsi="宋体" w:cs="Times New Roman" w:hint="eastAsia"/>
          <w:szCs w:val="21"/>
        </w:rPr>
        <w:t>深化实施国家知识产权战略行动计划(2014—2020)</w:t>
      </w:r>
      <w:r w:rsidR="002032B0" w:rsidRPr="00703F19">
        <w:rPr>
          <w:rFonts w:ascii="宋体" w:eastAsia="宋体" w:hAnsi="宋体" w:cs="Times New Roman" w:hint="eastAsia"/>
          <w:szCs w:val="21"/>
        </w:rPr>
        <w:t>的指导文件。</w:t>
      </w:r>
    </w:p>
    <w:p w:rsidR="00837971" w:rsidRPr="00703F19" w:rsidRDefault="003C2FFB" w:rsidP="00703F19">
      <w:pPr>
        <w:spacing w:line="360" w:lineRule="exact"/>
        <w:ind w:right="315" w:firstLineChars="200" w:firstLine="422"/>
        <w:rPr>
          <w:rFonts w:ascii="宋体" w:eastAsia="宋体" w:hAnsi="宋体" w:cs="Times New Roman"/>
          <w:b/>
          <w:szCs w:val="21"/>
        </w:rPr>
      </w:pPr>
      <w:r w:rsidRPr="00703F19">
        <w:rPr>
          <w:rFonts w:ascii="宋体" w:eastAsia="宋体" w:hAnsi="宋体" w:cs="Times New Roman" w:hint="eastAsia"/>
          <w:b/>
          <w:szCs w:val="21"/>
        </w:rPr>
        <w:t xml:space="preserve">任务十：扩大科技开放合作　　</w:t>
      </w:r>
    </w:p>
    <w:p w:rsidR="00E125D8" w:rsidRPr="00703F19" w:rsidRDefault="00837971"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国际科技合作稳步发展，中国科技界的国际交往日益扩大。创新</w:t>
      </w:r>
      <w:r w:rsidR="002032B0" w:rsidRPr="00703F19">
        <w:rPr>
          <w:rFonts w:ascii="宋体" w:eastAsia="宋体" w:hAnsi="宋体" w:cs="Times New Roman" w:hint="eastAsia"/>
          <w:szCs w:val="21"/>
        </w:rPr>
        <w:t>已</w:t>
      </w:r>
      <w:r w:rsidRPr="00703F19">
        <w:rPr>
          <w:rFonts w:ascii="宋体" w:eastAsia="宋体" w:hAnsi="宋体" w:cs="Times New Roman" w:hint="eastAsia"/>
          <w:szCs w:val="21"/>
        </w:rPr>
        <w:t>成为</w:t>
      </w:r>
      <w:r w:rsidR="003C2FFB" w:rsidRPr="00703F19">
        <w:rPr>
          <w:rFonts w:ascii="宋体" w:eastAsia="宋体" w:hAnsi="宋体" w:cs="Times New Roman" w:hint="eastAsia"/>
          <w:szCs w:val="21"/>
        </w:rPr>
        <w:t>中美、中英、中法及中欧等</w:t>
      </w:r>
      <w:r w:rsidRPr="00703F19">
        <w:rPr>
          <w:rFonts w:ascii="宋体" w:eastAsia="宋体" w:hAnsi="宋体" w:cs="Times New Roman" w:hint="eastAsia"/>
          <w:szCs w:val="21"/>
        </w:rPr>
        <w:t>科技交流</w:t>
      </w:r>
      <w:r w:rsidR="003C2FFB" w:rsidRPr="00703F19">
        <w:rPr>
          <w:rFonts w:ascii="宋体" w:eastAsia="宋体" w:hAnsi="宋体" w:cs="Times New Roman" w:hint="eastAsia"/>
          <w:szCs w:val="21"/>
        </w:rPr>
        <w:t>的重要议题。对外科技援助工作不断</w:t>
      </w:r>
      <w:r w:rsidR="002032B0" w:rsidRPr="00703F19">
        <w:rPr>
          <w:rFonts w:ascii="宋体" w:eastAsia="宋体" w:hAnsi="宋体" w:cs="Times New Roman" w:hint="eastAsia"/>
          <w:szCs w:val="21"/>
        </w:rPr>
        <w:t>扩大和</w:t>
      </w:r>
      <w:r w:rsidR="003C2FFB" w:rsidRPr="00703F19">
        <w:rPr>
          <w:rFonts w:ascii="宋体" w:eastAsia="宋体" w:hAnsi="宋体" w:cs="Times New Roman" w:hint="eastAsia"/>
          <w:szCs w:val="21"/>
        </w:rPr>
        <w:t>优化，科技伙伴计划等新合作模式得到越来越多国家的响应。</w:t>
      </w:r>
      <w:r w:rsidRPr="00703F19">
        <w:rPr>
          <w:rFonts w:ascii="宋体" w:eastAsia="宋体" w:hAnsi="宋体" w:cs="Times New Roman" w:hint="eastAsia"/>
          <w:szCs w:val="21"/>
        </w:rPr>
        <w:t>中国</w:t>
      </w:r>
      <w:r w:rsidR="003C2FFB" w:rsidRPr="00703F19">
        <w:rPr>
          <w:rFonts w:ascii="宋体" w:eastAsia="宋体" w:hAnsi="宋体" w:cs="Times New Roman" w:hint="eastAsia"/>
          <w:szCs w:val="21"/>
        </w:rPr>
        <w:t>积极参加ITER</w:t>
      </w:r>
      <w:r w:rsidRPr="00703F19">
        <w:rPr>
          <w:rFonts w:ascii="宋体" w:eastAsia="宋体" w:hAnsi="宋体" w:cs="Times New Roman" w:hint="eastAsia"/>
          <w:szCs w:val="21"/>
        </w:rPr>
        <w:t>、SKA</w:t>
      </w:r>
      <w:r w:rsidR="003C2FFB" w:rsidRPr="00703F19">
        <w:rPr>
          <w:rFonts w:ascii="宋体" w:eastAsia="宋体" w:hAnsi="宋体" w:cs="Times New Roman" w:hint="eastAsia"/>
          <w:szCs w:val="21"/>
        </w:rPr>
        <w:t>等国际大科学工程，继续在国际地球观测组织中发挥领导作用。</w:t>
      </w:r>
    </w:p>
    <w:p w:rsidR="00837971" w:rsidRPr="00703F19" w:rsidRDefault="00837971" w:rsidP="00703F19">
      <w:pPr>
        <w:spacing w:line="360" w:lineRule="exact"/>
        <w:ind w:right="315" w:firstLineChars="200" w:firstLine="420"/>
        <w:jc w:val="right"/>
        <w:rPr>
          <w:rFonts w:ascii="宋体" w:eastAsia="宋体" w:hAnsi="宋体" w:cs="Times New Roman"/>
          <w:szCs w:val="21"/>
        </w:rPr>
      </w:pPr>
      <w:r w:rsidRPr="00703F19">
        <w:rPr>
          <w:rFonts w:ascii="宋体" w:eastAsia="宋体" w:hAnsi="宋体" w:cs="Times New Roman" w:hint="eastAsia"/>
          <w:szCs w:val="21"/>
        </w:rPr>
        <w:t>（来源：科技日报，2015年1月10日）</w:t>
      </w:r>
    </w:p>
    <w:p w:rsidR="008552E3" w:rsidRPr="00703F19" w:rsidRDefault="008552E3" w:rsidP="00703F19">
      <w:pPr>
        <w:spacing w:line="360" w:lineRule="exact"/>
        <w:ind w:right="315" w:firstLineChars="200" w:firstLine="420"/>
        <w:rPr>
          <w:rFonts w:ascii="宋体" w:eastAsia="宋体" w:hAnsi="宋体" w:cs="Times New Roman"/>
          <w:szCs w:val="21"/>
        </w:rPr>
      </w:pPr>
    </w:p>
    <w:p w:rsidR="008552E3" w:rsidRPr="001F6183" w:rsidRDefault="008552E3" w:rsidP="001F6183">
      <w:pPr>
        <w:pStyle w:val="a7"/>
        <w:spacing w:before="0" w:after="0"/>
        <w:rPr>
          <w:rFonts w:ascii="黑体" w:eastAsia="黑体"/>
          <w:sz w:val="28"/>
          <w:szCs w:val="28"/>
        </w:rPr>
      </w:pPr>
      <w:bookmarkStart w:id="2" w:name="_Toc414028260"/>
      <w:r w:rsidRPr="001F6183">
        <w:rPr>
          <w:rFonts w:ascii="黑体" w:eastAsia="黑体" w:hint="eastAsia"/>
          <w:sz w:val="28"/>
          <w:szCs w:val="28"/>
        </w:rPr>
        <w:t>万钢谈2015年科技工作主要任务</w:t>
      </w:r>
      <w:bookmarkEnd w:id="2"/>
    </w:p>
    <w:p w:rsidR="008552E3" w:rsidRPr="00703F19" w:rsidRDefault="008552E3"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1月10日，2015年全国科技工作会议在北京召开。会议主题是全面落实党中央的一系列工作会议精神，深化科技体制改革，加快落实创新驱动发展战略</w:t>
      </w:r>
      <w:r w:rsidR="002032B0" w:rsidRPr="00703F19">
        <w:rPr>
          <w:rFonts w:ascii="宋体" w:eastAsia="宋体" w:hAnsi="宋体" w:cs="Times New Roman" w:hint="eastAsia"/>
          <w:szCs w:val="21"/>
        </w:rPr>
        <w:t>。会议</w:t>
      </w:r>
      <w:r w:rsidRPr="00703F19">
        <w:rPr>
          <w:rFonts w:ascii="宋体" w:eastAsia="宋体" w:hAnsi="宋体" w:cs="Times New Roman" w:hint="eastAsia"/>
          <w:szCs w:val="21"/>
        </w:rPr>
        <w:t>总结</w:t>
      </w:r>
      <w:r w:rsidR="002032B0" w:rsidRPr="00703F19">
        <w:rPr>
          <w:rFonts w:ascii="宋体" w:eastAsia="宋体" w:hAnsi="宋体" w:cs="Times New Roman" w:hint="eastAsia"/>
          <w:szCs w:val="21"/>
        </w:rPr>
        <w:t>了</w:t>
      </w:r>
      <w:r w:rsidRPr="00703F19">
        <w:rPr>
          <w:rFonts w:ascii="宋体" w:eastAsia="宋体" w:hAnsi="宋体" w:cs="Times New Roman" w:hint="eastAsia"/>
          <w:szCs w:val="21"/>
        </w:rPr>
        <w:t>2014年科技工作，明确</w:t>
      </w:r>
      <w:r w:rsidR="002032B0" w:rsidRPr="00703F19">
        <w:rPr>
          <w:rFonts w:ascii="宋体" w:eastAsia="宋体" w:hAnsi="宋体" w:cs="Times New Roman" w:hint="eastAsia"/>
          <w:szCs w:val="21"/>
        </w:rPr>
        <w:t>了</w:t>
      </w:r>
      <w:r w:rsidRPr="00703F19">
        <w:rPr>
          <w:rFonts w:ascii="宋体" w:eastAsia="宋体" w:hAnsi="宋体" w:cs="Times New Roman" w:hint="eastAsia"/>
          <w:szCs w:val="21"/>
        </w:rPr>
        <w:t>2015年工作思路，研究部署科技改革发展重点举措，</w:t>
      </w:r>
      <w:r w:rsidR="002032B0" w:rsidRPr="00703F19">
        <w:rPr>
          <w:rFonts w:ascii="宋体" w:eastAsia="宋体" w:hAnsi="宋体" w:cs="Times New Roman" w:hint="eastAsia"/>
          <w:szCs w:val="21"/>
        </w:rPr>
        <w:t>以便</w:t>
      </w:r>
      <w:r w:rsidRPr="00703F19">
        <w:rPr>
          <w:rFonts w:ascii="宋体" w:eastAsia="宋体" w:hAnsi="宋体" w:cs="Times New Roman" w:hint="eastAsia"/>
          <w:szCs w:val="21"/>
        </w:rPr>
        <w:t>加快推进创新型国家建设。全国政协副主席、科技部部长万钢作工作报告，科技部党组书记、副部长王志刚主持了会议。</w:t>
      </w:r>
    </w:p>
    <w:p w:rsidR="008552E3" w:rsidRPr="00703F19" w:rsidRDefault="008552E3"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万钢在工作报告中指出，在党中央、国务院的领导下，科技界和政府部门</w:t>
      </w:r>
    </w:p>
    <w:p w:rsidR="002032B0" w:rsidRPr="00703F19" w:rsidRDefault="008552E3"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围绕落实创新驱动发展战略，以问题为导向推进科技体制改革</w:t>
      </w:r>
      <w:r w:rsidR="002032B0" w:rsidRPr="00703F19">
        <w:rPr>
          <w:rFonts w:ascii="宋体" w:eastAsia="宋体" w:hAnsi="宋体" w:cs="Times New Roman" w:hint="eastAsia"/>
          <w:szCs w:val="21"/>
        </w:rPr>
        <w:t>；</w:t>
      </w:r>
      <w:r w:rsidRPr="00703F19">
        <w:rPr>
          <w:rFonts w:ascii="宋体" w:eastAsia="宋体" w:hAnsi="宋体" w:cs="Times New Roman" w:hint="eastAsia"/>
          <w:szCs w:val="21"/>
        </w:rPr>
        <w:t>以提高宏观统筹能力为核心转变政府职能</w:t>
      </w:r>
      <w:r w:rsidR="002032B0" w:rsidRPr="00703F19">
        <w:rPr>
          <w:rFonts w:ascii="宋体" w:eastAsia="宋体" w:hAnsi="宋体" w:cs="Times New Roman" w:hint="eastAsia"/>
          <w:szCs w:val="21"/>
        </w:rPr>
        <w:t>；</w:t>
      </w:r>
      <w:r w:rsidRPr="00703F19">
        <w:rPr>
          <w:rFonts w:ascii="宋体" w:eastAsia="宋体" w:hAnsi="宋体" w:cs="Times New Roman" w:hint="eastAsia"/>
          <w:szCs w:val="21"/>
        </w:rPr>
        <w:t>以重大战略需求为政策重点提升自主创新能力</w:t>
      </w:r>
      <w:r w:rsidR="002032B0" w:rsidRPr="00703F19">
        <w:rPr>
          <w:rFonts w:ascii="宋体" w:eastAsia="宋体" w:hAnsi="宋体" w:cs="Times New Roman" w:hint="eastAsia"/>
          <w:szCs w:val="21"/>
        </w:rPr>
        <w:t>；</w:t>
      </w:r>
      <w:r w:rsidRPr="00703F19">
        <w:rPr>
          <w:rFonts w:ascii="宋体" w:eastAsia="宋体" w:hAnsi="宋体" w:cs="Times New Roman" w:hint="eastAsia"/>
          <w:szCs w:val="21"/>
        </w:rPr>
        <w:t>为我国在新常态下推进经济社会持续稳步发展作出积极贡献。</w:t>
      </w:r>
    </w:p>
    <w:p w:rsidR="008552E3" w:rsidRPr="00703F19" w:rsidRDefault="008552E3"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2014年，全社会R&amp;D支出预计达到13400亿元，其中企业支出占76%以上；R&amp;D占GDP比重预计可达2.1%；国际科技论文数量稳居世界第2位，被引次数上升至第4位；国内有效发明专利预计达66万件，比上年增长12%；全国技术合同成交额达8577亿元，比上年增长14.8%；国家高新区总收入达到23万亿元，比上年增长15%。</w:t>
      </w:r>
    </w:p>
    <w:p w:rsidR="002032B0" w:rsidRPr="00703F19" w:rsidRDefault="008552E3"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万钢强调，做好2015年科技工作要着力把握好四个方面：一要突出重大需求和问题导向，提升自主创新能力，支撑经济中高速发展和提质增效；二要深入破除体制机制障</w:t>
      </w:r>
      <w:r w:rsidRPr="00703F19">
        <w:rPr>
          <w:rFonts w:ascii="宋体" w:eastAsia="宋体" w:hAnsi="宋体" w:cs="Times New Roman" w:hint="eastAsia"/>
          <w:szCs w:val="21"/>
        </w:rPr>
        <w:lastRenderedPageBreak/>
        <w:t>碍，不断激发创新活力，营造大众创业、万众创新的良好氛围；三要加速科技成果转化，把创新成果变成实实在在的产业活动和市场效益，创造新的增长点；四要进一步转变政府职能，提高科技创新治理和依法行政能力。</w:t>
      </w:r>
    </w:p>
    <w:p w:rsidR="002257F4" w:rsidRPr="00703F19" w:rsidRDefault="002257F4"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未来</w:t>
      </w:r>
      <w:r w:rsidR="008552E3" w:rsidRPr="00703F19">
        <w:rPr>
          <w:rFonts w:ascii="宋体" w:eastAsia="宋体" w:hAnsi="宋体" w:cs="Times New Roman" w:hint="eastAsia"/>
          <w:szCs w:val="21"/>
        </w:rPr>
        <w:t>要重点推进</w:t>
      </w:r>
      <w:r w:rsidRPr="00703F19">
        <w:rPr>
          <w:rFonts w:ascii="宋体" w:eastAsia="宋体" w:hAnsi="宋体" w:cs="Times New Roman" w:hint="eastAsia"/>
          <w:szCs w:val="21"/>
        </w:rPr>
        <w:t>以下</w:t>
      </w:r>
      <w:r w:rsidR="008552E3" w:rsidRPr="00703F19">
        <w:rPr>
          <w:rFonts w:ascii="宋体" w:eastAsia="宋体" w:hAnsi="宋体" w:cs="Times New Roman" w:hint="eastAsia"/>
          <w:szCs w:val="21"/>
        </w:rPr>
        <w:t>八项任务：</w:t>
      </w:r>
      <w:r w:rsidRPr="00703F19">
        <w:rPr>
          <w:rFonts w:ascii="宋体" w:eastAsia="宋体" w:hAnsi="宋体" w:cs="Times New Roman" w:hint="eastAsia"/>
          <w:szCs w:val="21"/>
        </w:rPr>
        <w:t>1、</w:t>
      </w:r>
      <w:r w:rsidR="008552E3" w:rsidRPr="00703F19">
        <w:rPr>
          <w:rFonts w:ascii="宋体" w:eastAsia="宋体" w:hAnsi="宋体" w:cs="Times New Roman" w:hint="eastAsia"/>
          <w:szCs w:val="21"/>
        </w:rPr>
        <w:t>做好创新驱动发展战略顶层设计，研究编制“十三五”科技创新规划；</w:t>
      </w:r>
      <w:r w:rsidRPr="00703F19">
        <w:rPr>
          <w:rFonts w:ascii="宋体" w:eastAsia="宋体" w:hAnsi="宋体" w:cs="Times New Roman" w:hint="eastAsia"/>
          <w:szCs w:val="21"/>
        </w:rPr>
        <w:t>2、</w:t>
      </w:r>
      <w:r w:rsidR="008552E3" w:rsidRPr="00703F19">
        <w:rPr>
          <w:rFonts w:ascii="宋体" w:eastAsia="宋体" w:hAnsi="宋体" w:cs="Times New Roman" w:hint="eastAsia"/>
          <w:szCs w:val="21"/>
        </w:rPr>
        <w:t>构建新型科技计划管理模式，全面优化科技资源配置；</w:t>
      </w:r>
      <w:r w:rsidRPr="00703F19">
        <w:rPr>
          <w:rFonts w:ascii="宋体" w:eastAsia="宋体" w:hAnsi="宋体" w:cs="Times New Roman" w:hint="eastAsia"/>
          <w:szCs w:val="21"/>
        </w:rPr>
        <w:t>3、</w:t>
      </w:r>
      <w:r w:rsidR="008552E3" w:rsidRPr="00703F19">
        <w:rPr>
          <w:rFonts w:ascii="宋体" w:eastAsia="宋体" w:hAnsi="宋体" w:cs="Times New Roman" w:hint="eastAsia"/>
          <w:szCs w:val="21"/>
        </w:rPr>
        <w:t>全面深化科技体制改革，突破创新驱动的体制机制障碍；</w:t>
      </w:r>
      <w:r w:rsidRPr="00703F19">
        <w:rPr>
          <w:rFonts w:ascii="宋体" w:eastAsia="宋体" w:hAnsi="宋体" w:cs="Times New Roman" w:hint="eastAsia"/>
          <w:szCs w:val="21"/>
        </w:rPr>
        <w:t>4、</w:t>
      </w:r>
      <w:r w:rsidR="008552E3" w:rsidRPr="00703F19">
        <w:rPr>
          <w:rFonts w:ascii="宋体" w:eastAsia="宋体" w:hAnsi="宋体" w:cs="Times New Roman" w:hint="eastAsia"/>
          <w:szCs w:val="21"/>
        </w:rPr>
        <w:t>加快重大专项和重点专项的部署实施，为经济社会发展提供有效支撑；</w:t>
      </w:r>
      <w:r w:rsidRPr="00703F19">
        <w:rPr>
          <w:rFonts w:ascii="宋体" w:eastAsia="宋体" w:hAnsi="宋体" w:cs="Times New Roman" w:hint="eastAsia"/>
          <w:szCs w:val="21"/>
        </w:rPr>
        <w:t>5、</w:t>
      </w:r>
      <w:r w:rsidR="008552E3" w:rsidRPr="00703F19">
        <w:rPr>
          <w:rFonts w:ascii="宋体" w:eastAsia="宋体" w:hAnsi="宋体" w:cs="Times New Roman" w:hint="eastAsia"/>
          <w:szCs w:val="21"/>
        </w:rPr>
        <w:t>大力增强科技持续创新能力，加速赶超引领步伐；</w:t>
      </w:r>
      <w:r w:rsidRPr="00703F19">
        <w:rPr>
          <w:rFonts w:ascii="宋体" w:eastAsia="宋体" w:hAnsi="宋体" w:cs="Times New Roman" w:hint="eastAsia"/>
          <w:szCs w:val="21"/>
        </w:rPr>
        <w:t>6、</w:t>
      </w:r>
      <w:r w:rsidR="008552E3" w:rsidRPr="00703F19">
        <w:rPr>
          <w:rFonts w:ascii="宋体" w:eastAsia="宋体" w:hAnsi="宋体" w:cs="Times New Roman" w:hint="eastAsia"/>
          <w:szCs w:val="21"/>
        </w:rPr>
        <w:t>落实国家区域发展战略，着力提升区域创新发展水平；</w:t>
      </w:r>
      <w:r w:rsidRPr="00703F19">
        <w:rPr>
          <w:rFonts w:ascii="宋体" w:eastAsia="宋体" w:hAnsi="宋体" w:cs="Times New Roman" w:hint="eastAsia"/>
          <w:szCs w:val="21"/>
        </w:rPr>
        <w:t>7、</w:t>
      </w:r>
      <w:r w:rsidR="008552E3" w:rsidRPr="00703F19">
        <w:rPr>
          <w:rFonts w:ascii="宋体" w:eastAsia="宋体" w:hAnsi="宋体" w:cs="Times New Roman" w:hint="eastAsia"/>
          <w:szCs w:val="21"/>
        </w:rPr>
        <w:t>大力推动科技成果转化和科技服务业发展，进一步激发全社会创新创业活力；</w:t>
      </w:r>
      <w:r w:rsidRPr="00703F19">
        <w:rPr>
          <w:rFonts w:ascii="宋体" w:eastAsia="宋体" w:hAnsi="宋体" w:cs="Times New Roman" w:hint="eastAsia"/>
          <w:szCs w:val="21"/>
        </w:rPr>
        <w:t>8、</w:t>
      </w:r>
      <w:r w:rsidR="008552E3" w:rsidRPr="00703F19">
        <w:rPr>
          <w:rFonts w:ascii="宋体" w:eastAsia="宋体" w:hAnsi="宋体" w:cs="Times New Roman" w:hint="eastAsia"/>
          <w:szCs w:val="21"/>
        </w:rPr>
        <w:t>深化科技全方位开放合作，进一步塑造国际创新合作竞争新优势。</w:t>
      </w:r>
    </w:p>
    <w:p w:rsidR="008552E3" w:rsidRPr="00703F19" w:rsidRDefault="008552E3"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中央和国家机关有关部门科技管理单位负责</w:t>
      </w:r>
      <w:r w:rsidR="002032B0" w:rsidRPr="00703F19">
        <w:rPr>
          <w:rFonts w:ascii="宋体" w:eastAsia="宋体" w:hAnsi="宋体" w:cs="Times New Roman" w:hint="eastAsia"/>
          <w:szCs w:val="21"/>
        </w:rPr>
        <w:t>人</w:t>
      </w:r>
      <w:r w:rsidRPr="00703F19">
        <w:rPr>
          <w:rFonts w:ascii="宋体" w:eastAsia="宋体" w:hAnsi="宋体" w:cs="Times New Roman" w:hint="eastAsia"/>
          <w:szCs w:val="21"/>
        </w:rPr>
        <w:t>，科技部领导及各司局负责</w:t>
      </w:r>
      <w:r w:rsidR="002032B0" w:rsidRPr="00703F19">
        <w:rPr>
          <w:rFonts w:ascii="宋体" w:eastAsia="宋体" w:hAnsi="宋体" w:cs="Times New Roman" w:hint="eastAsia"/>
          <w:szCs w:val="21"/>
        </w:rPr>
        <w:t>人</w:t>
      </w:r>
      <w:r w:rsidRPr="00703F19">
        <w:rPr>
          <w:rFonts w:ascii="宋体" w:eastAsia="宋体" w:hAnsi="宋体" w:cs="Times New Roman" w:hint="eastAsia"/>
          <w:szCs w:val="21"/>
        </w:rPr>
        <w:t>，各地方科技厅局主要负责</w:t>
      </w:r>
      <w:r w:rsidR="002032B0" w:rsidRPr="00703F19">
        <w:rPr>
          <w:rFonts w:ascii="宋体" w:eastAsia="宋体" w:hAnsi="宋体" w:cs="Times New Roman" w:hint="eastAsia"/>
          <w:szCs w:val="21"/>
        </w:rPr>
        <w:t>人</w:t>
      </w:r>
      <w:r w:rsidRPr="00703F19">
        <w:rPr>
          <w:rFonts w:ascii="宋体" w:eastAsia="宋体" w:hAnsi="宋体" w:cs="Times New Roman" w:hint="eastAsia"/>
          <w:szCs w:val="21"/>
        </w:rPr>
        <w:t>，国家自主创新示范区和部分高新区、创新基地负责</w:t>
      </w:r>
      <w:r w:rsidR="002032B0" w:rsidRPr="00703F19">
        <w:rPr>
          <w:rFonts w:ascii="宋体" w:eastAsia="宋体" w:hAnsi="宋体" w:cs="Times New Roman" w:hint="eastAsia"/>
          <w:szCs w:val="21"/>
        </w:rPr>
        <w:t>人</w:t>
      </w:r>
      <w:r w:rsidRPr="00703F19">
        <w:rPr>
          <w:rFonts w:ascii="宋体" w:eastAsia="宋体" w:hAnsi="宋体" w:cs="Times New Roman" w:hint="eastAsia"/>
          <w:szCs w:val="21"/>
        </w:rPr>
        <w:t>等200多名代表参加</w:t>
      </w:r>
      <w:r w:rsidR="002032B0" w:rsidRPr="00703F19">
        <w:rPr>
          <w:rFonts w:ascii="宋体" w:eastAsia="宋体" w:hAnsi="宋体" w:cs="Times New Roman" w:hint="eastAsia"/>
          <w:szCs w:val="21"/>
        </w:rPr>
        <w:t>了</w:t>
      </w:r>
      <w:r w:rsidRPr="00703F19">
        <w:rPr>
          <w:rFonts w:ascii="宋体" w:eastAsia="宋体" w:hAnsi="宋体" w:cs="Times New Roman" w:hint="eastAsia"/>
          <w:szCs w:val="21"/>
        </w:rPr>
        <w:t>会议。</w:t>
      </w:r>
    </w:p>
    <w:p w:rsidR="002257F4" w:rsidRPr="00703F19" w:rsidRDefault="002257F4" w:rsidP="00703F19">
      <w:pPr>
        <w:spacing w:line="360" w:lineRule="exact"/>
        <w:ind w:right="315" w:firstLineChars="200" w:firstLine="420"/>
        <w:jc w:val="right"/>
        <w:rPr>
          <w:rFonts w:ascii="宋体" w:eastAsia="宋体" w:hAnsi="宋体" w:cs="Times New Roman"/>
          <w:szCs w:val="21"/>
        </w:rPr>
      </w:pPr>
      <w:r w:rsidRPr="00703F19">
        <w:rPr>
          <w:rFonts w:ascii="宋体" w:eastAsia="宋体" w:hAnsi="宋体" w:cs="Times New Roman" w:hint="eastAsia"/>
          <w:szCs w:val="21"/>
        </w:rPr>
        <w:t>（来源：科技日报，2015年1月11日）</w:t>
      </w:r>
    </w:p>
    <w:p w:rsidR="00564E35" w:rsidRDefault="00564E35" w:rsidP="002257F4">
      <w:pPr>
        <w:spacing w:line="360" w:lineRule="auto"/>
        <w:ind w:right="120" w:firstLine="480"/>
        <w:jc w:val="right"/>
        <w:rPr>
          <w:rFonts w:asciiTheme="minorEastAsia" w:hAnsiTheme="minorEastAsia"/>
          <w:sz w:val="24"/>
          <w:szCs w:val="24"/>
        </w:rPr>
      </w:pPr>
    </w:p>
    <w:p w:rsidR="00564E35" w:rsidRPr="001F6183" w:rsidRDefault="00564E35" w:rsidP="001F6183">
      <w:pPr>
        <w:pStyle w:val="a7"/>
        <w:spacing w:before="0" w:after="0"/>
        <w:rPr>
          <w:rFonts w:ascii="黑体" w:eastAsia="黑体"/>
          <w:sz w:val="28"/>
          <w:szCs w:val="28"/>
        </w:rPr>
      </w:pPr>
      <w:bookmarkStart w:id="3" w:name="_Toc414028261"/>
      <w:r w:rsidRPr="001F6183">
        <w:rPr>
          <w:rFonts w:ascii="黑体" w:eastAsia="黑体" w:hint="eastAsia"/>
          <w:sz w:val="28"/>
          <w:szCs w:val="28"/>
        </w:rPr>
        <w:t>王志刚谈科技创新适应经济新常态</w:t>
      </w:r>
      <w:bookmarkEnd w:id="3"/>
    </w:p>
    <w:p w:rsidR="00564E35" w:rsidRPr="00703F19" w:rsidRDefault="00564E35"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2015年全国科技工作会议11日在京闭幕。科技部党组书记、副部长王志刚作总结讲话强调，科技界要增强责任感和紧迫感，做好2015年科技工作。</w:t>
      </w:r>
    </w:p>
    <w:p w:rsidR="00564E35" w:rsidRPr="00703F19" w:rsidRDefault="00564E35"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王志刚说，要深刻领会中央对科技工作的新要求，把科技创新摆在国家发展的核心位置。要坚持把增强自主创新能力作为最根本的任务，着力解决经济社会发展的重大瓶颈制约；要把破除体制机制障碍作为最紧迫的任务，着力打通科技创新和经济社会发展之间的通道；要把人才队伍建设作为最优先的任务，以人才强</w:t>
      </w:r>
      <w:r w:rsidR="002032B0" w:rsidRPr="00703F19">
        <w:rPr>
          <w:rFonts w:ascii="宋体" w:eastAsia="宋体" w:hAnsi="宋体" w:cs="Times New Roman" w:hint="eastAsia"/>
          <w:szCs w:val="21"/>
        </w:rPr>
        <w:t>和</w:t>
      </w:r>
      <w:r w:rsidRPr="00703F19">
        <w:rPr>
          <w:rFonts w:ascii="宋体" w:eastAsia="宋体" w:hAnsi="宋体" w:cs="Times New Roman" w:hint="eastAsia"/>
          <w:szCs w:val="21"/>
        </w:rPr>
        <w:t>科技强推动产业强</w:t>
      </w:r>
      <w:r w:rsidR="002032B0" w:rsidRPr="00703F19">
        <w:rPr>
          <w:rFonts w:ascii="宋体" w:eastAsia="宋体" w:hAnsi="宋体" w:cs="Times New Roman" w:hint="eastAsia"/>
          <w:szCs w:val="21"/>
        </w:rPr>
        <w:t>和</w:t>
      </w:r>
      <w:r w:rsidRPr="00703F19">
        <w:rPr>
          <w:rFonts w:ascii="宋体" w:eastAsia="宋体" w:hAnsi="宋体" w:cs="Times New Roman" w:hint="eastAsia"/>
          <w:szCs w:val="21"/>
        </w:rPr>
        <w:t>国家强；要营造大众创业、万众创新的良好生态，最大限度地激发科技第一生产力的潜能。</w:t>
      </w:r>
    </w:p>
    <w:p w:rsidR="00564E35" w:rsidRPr="00703F19" w:rsidRDefault="00564E35"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王志刚指出，目前我国科技体制机制存在一些不利于创新的障碍，如成果转移转化不畅、协同创新的环境尚不完善、科技评价激励体系不适应</w:t>
      </w:r>
      <w:r w:rsidR="002032B0" w:rsidRPr="00703F19">
        <w:rPr>
          <w:rFonts w:ascii="宋体" w:eastAsia="宋体" w:hAnsi="宋体" w:cs="Times New Roman" w:hint="eastAsia"/>
          <w:szCs w:val="21"/>
        </w:rPr>
        <w:t>发展需要</w:t>
      </w:r>
      <w:r w:rsidRPr="00703F19">
        <w:rPr>
          <w:rFonts w:ascii="宋体" w:eastAsia="宋体" w:hAnsi="宋体" w:cs="Times New Roman" w:hint="eastAsia"/>
          <w:szCs w:val="21"/>
        </w:rPr>
        <w:t>等。要解决这些问题，</w:t>
      </w:r>
      <w:r w:rsidR="002032B0" w:rsidRPr="00703F19">
        <w:rPr>
          <w:rFonts w:ascii="宋体" w:eastAsia="宋体" w:hAnsi="宋体" w:cs="Times New Roman" w:hint="eastAsia"/>
          <w:szCs w:val="21"/>
        </w:rPr>
        <w:t>就</w:t>
      </w:r>
      <w:r w:rsidRPr="00703F19">
        <w:rPr>
          <w:rFonts w:ascii="宋体" w:eastAsia="宋体" w:hAnsi="宋体" w:cs="Times New Roman" w:hint="eastAsia"/>
          <w:szCs w:val="21"/>
        </w:rPr>
        <w:t>要坚持问题导向，注重改革的系统性、整体性和协同性；要</w:t>
      </w:r>
      <w:r w:rsidR="002032B0" w:rsidRPr="00703F19">
        <w:rPr>
          <w:rFonts w:ascii="宋体" w:eastAsia="宋体" w:hAnsi="宋体" w:cs="Times New Roman" w:hint="eastAsia"/>
          <w:szCs w:val="21"/>
        </w:rPr>
        <w:t>切实执行各项</w:t>
      </w:r>
      <w:r w:rsidRPr="00703F19">
        <w:rPr>
          <w:rFonts w:ascii="宋体" w:eastAsia="宋体" w:hAnsi="宋体" w:cs="Times New Roman" w:hint="eastAsia"/>
          <w:szCs w:val="21"/>
        </w:rPr>
        <w:t>改革措施，</w:t>
      </w:r>
      <w:r w:rsidR="002032B0" w:rsidRPr="00703F19">
        <w:rPr>
          <w:rFonts w:ascii="宋体" w:eastAsia="宋体" w:hAnsi="宋体" w:cs="Times New Roman" w:hint="eastAsia"/>
          <w:szCs w:val="21"/>
        </w:rPr>
        <w:t>同时要</w:t>
      </w:r>
      <w:r w:rsidRPr="00703F19">
        <w:rPr>
          <w:rFonts w:ascii="宋体" w:eastAsia="宋体" w:hAnsi="宋体" w:cs="Times New Roman" w:hint="eastAsia"/>
          <w:szCs w:val="21"/>
        </w:rPr>
        <w:t>及时跟踪、检查、评估和调整</w:t>
      </w:r>
      <w:r w:rsidR="002032B0" w:rsidRPr="00703F19">
        <w:rPr>
          <w:rFonts w:ascii="宋体" w:eastAsia="宋体" w:hAnsi="宋体" w:cs="Times New Roman" w:hint="eastAsia"/>
          <w:szCs w:val="21"/>
        </w:rPr>
        <w:t>。</w:t>
      </w:r>
    </w:p>
    <w:p w:rsidR="00564E35" w:rsidRPr="00703F19" w:rsidRDefault="00564E35"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王志刚表示，管好用好中央财政科研经费是下一步工作的重点之一。</w:t>
      </w:r>
      <w:r w:rsidR="007E1E6C" w:rsidRPr="00703F19">
        <w:rPr>
          <w:rFonts w:ascii="宋体" w:eastAsia="宋体" w:hAnsi="宋体" w:cs="Times New Roman" w:hint="eastAsia"/>
          <w:szCs w:val="21"/>
        </w:rPr>
        <w:t>国家关于</w:t>
      </w:r>
      <w:r w:rsidRPr="00703F19">
        <w:rPr>
          <w:rFonts w:ascii="宋体" w:eastAsia="宋体" w:hAnsi="宋体" w:cs="Times New Roman" w:hint="eastAsia"/>
          <w:szCs w:val="21"/>
        </w:rPr>
        <w:t>科技计划管理改革的方向已明确，关键是要抓好落实，要做好管理平台、制度建设等基础性工作，做好计划整合和实施等工作。</w:t>
      </w:r>
    </w:p>
    <w:p w:rsidR="00564E35" w:rsidRPr="00703F19" w:rsidRDefault="00564E35" w:rsidP="00703F19">
      <w:pPr>
        <w:spacing w:line="360" w:lineRule="exact"/>
        <w:ind w:right="315" w:firstLineChars="200" w:firstLine="420"/>
        <w:rPr>
          <w:rFonts w:ascii="宋体" w:eastAsia="宋体" w:hAnsi="宋体" w:cs="Times New Roman"/>
          <w:szCs w:val="21"/>
        </w:rPr>
      </w:pPr>
      <w:r w:rsidRPr="00703F19">
        <w:rPr>
          <w:rFonts w:ascii="宋体" w:eastAsia="宋体" w:hAnsi="宋体" w:cs="Times New Roman" w:hint="eastAsia"/>
          <w:szCs w:val="21"/>
        </w:rPr>
        <w:t>他也针对激发科技人员积极性，完善评价激励机制，改进国家科学技术奖励办法及推动区域创新等方面的工作提出了要求。</w:t>
      </w:r>
    </w:p>
    <w:p w:rsidR="00564E35" w:rsidRPr="00703F19" w:rsidRDefault="00564E35" w:rsidP="00703F19">
      <w:pPr>
        <w:spacing w:line="360" w:lineRule="exact"/>
        <w:ind w:right="315" w:firstLineChars="200" w:firstLine="420"/>
        <w:jc w:val="right"/>
        <w:rPr>
          <w:rFonts w:ascii="宋体" w:eastAsia="宋体" w:hAnsi="宋体" w:cs="Times New Roman"/>
          <w:szCs w:val="21"/>
        </w:rPr>
      </w:pPr>
      <w:r w:rsidRPr="00703F19">
        <w:rPr>
          <w:rFonts w:ascii="宋体" w:eastAsia="宋体" w:hAnsi="宋体" w:cs="Times New Roman" w:hint="eastAsia"/>
          <w:szCs w:val="21"/>
        </w:rPr>
        <w:t>（来源：科技日报，2015年1月12日）</w:t>
      </w:r>
    </w:p>
    <w:sectPr w:rsidR="00564E35" w:rsidRPr="00703F19" w:rsidSect="00E647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FEC" w:rsidRDefault="00544FEC" w:rsidP="00C2490F">
      <w:r>
        <w:separator/>
      </w:r>
    </w:p>
  </w:endnote>
  <w:endnote w:type="continuationSeparator" w:id="1">
    <w:p w:rsidR="00544FEC" w:rsidRDefault="00544FEC" w:rsidP="00C24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FEC" w:rsidRDefault="00544FEC" w:rsidP="00C2490F">
      <w:r>
        <w:separator/>
      </w:r>
    </w:p>
  </w:footnote>
  <w:footnote w:type="continuationSeparator" w:id="1">
    <w:p w:rsidR="00544FEC" w:rsidRDefault="00544FEC" w:rsidP="00C24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603DA"/>
    <w:multiLevelType w:val="hybridMultilevel"/>
    <w:tmpl w:val="0144DBF8"/>
    <w:lvl w:ilvl="0" w:tplc="0C7C5F7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490F"/>
    <w:rsid w:val="00042FA1"/>
    <w:rsid w:val="001F6183"/>
    <w:rsid w:val="002032B0"/>
    <w:rsid w:val="0022297D"/>
    <w:rsid w:val="002257F4"/>
    <w:rsid w:val="00245076"/>
    <w:rsid w:val="00334606"/>
    <w:rsid w:val="00365241"/>
    <w:rsid w:val="003C2FFB"/>
    <w:rsid w:val="00411F0B"/>
    <w:rsid w:val="004F7A0B"/>
    <w:rsid w:val="00544FEC"/>
    <w:rsid w:val="00564E35"/>
    <w:rsid w:val="005F553D"/>
    <w:rsid w:val="00683267"/>
    <w:rsid w:val="00703F19"/>
    <w:rsid w:val="007A192C"/>
    <w:rsid w:val="007E1E6C"/>
    <w:rsid w:val="00810B02"/>
    <w:rsid w:val="00837971"/>
    <w:rsid w:val="008552E3"/>
    <w:rsid w:val="008C27EC"/>
    <w:rsid w:val="008F7AF2"/>
    <w:rsid w:val="00973307"/>
    <w:rsid w:val="00B762E6"/>
    <w:rsid w:val="00BE468E"/>
    <w:rsid w:val="00C2490F"/>
    <w:rsid w:val="00C6009D"/>
    <w:rsid w:val="00CE6736"/>
    <w:rsid w:val="00D40AFF"/>
    <w:rsid w:val="00E125D8"/>
    <w:rsid w:val="00E64758"/>
    <w:rsid w:val="00E967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1" type="connector" idref="#_x0000_s2050"/>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58"/>
    <w:pPr>
      <w:widowControl w:val="0"/>
      <w:jc w:val="both"/>
    </w:pPr>
  </w:style>
  <w:style w:type="paragraph" w:styleId="1">
    <w:name w:val="heading 1"/>
    <w:basedOn w:val="a"/>
    <w:next w:val="a"/>
    <w:link w:val="1Char"/>
    <w:uiPriority w:val="9"/>
    <w:qFormat/>
    <w:rsid w:val="001F618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49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490F"/>
    <w:rPr>
      <w:sz w:val="18"/>
      <w:szCs w:val="18"/>
    </w:rPr>
  </w:style>
  <w:style w:type="paragraph" w:styleId="a4">
    <w:name w:val="footer"/>
    <w:basedOn w:val="a"/>
    <w:link w:val="Char0"/>
    <w:uiPriority w:val="99"/>
    <w:semiHidden/>
    <w:unhideWhenUsed/>
    <w:rsid w:val="00C249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490F"/>
    <w:rPr>
      <w:sz w:val="18"/>
      <w:szCs w:val="18"/>
    </w:rPr>
  </w:style>
  <w:style w:type="paragraph" w:styleId="a5">
    <w:name w:val="List Paragraph"/>
    <w:basedOn w:val="a"/>
    <w:uiPriority w:val="34"/>
    <w:qFormat/>
    <w:rsid w:val="00245076"/>
    <w:pPr>
      <w:ind w:firstLineChars="200" w:firstLine="420"/>
    </w:pPr>
  </w:style>
  <w:style w:type="character" w:customStyle="1" w:styleId="1Char">
    <w:name w:val="标题 1 Char"/>
    <w:basedOn w:val="a0"/>
    <w:link w:val="1"/>
    <w:uiPriority w:val="9"/>
    <w:rsid w:val="001F6183"/>
    <w:rPr>
      <w:b/>
      <w:bCs/>
      <w:kern w:val="44"/>
      <w:sz w:val="44"/>
      <w:szCs w:val="44"/>
    </w:rPr>
  </w:style>
  <w:style w:type="paragraph" w:styleId="TOC">
    <w:name w:val="TOC Heading"/>
    <w:basedOn w:val="1"/>
    <w:next w:val="a"/>
    <w:uiPriority w:val="39"/>
    <w:unhideWhenUsed/>
    <w:qFormat/>
    <w:rsid w:val="001F6183"/>
    <w:pPr>
      <w:outlineLvl w:val="9"/>
    </w:pPr>
    <w:rPr>
      <w:rFonts w:ascii="Calibri" w:eastAsia="宋体" w:hAnsi="Calibri" w:cs="Times New Roman"/>
    </w:rPr>
  </w:style>
  <w:style w:type="paragraph" w:styleId="10">
    <w:name w:val="toc 1"/>
    <w:basedOn w:val="a"/>
    <w:next w:val="a"/>
    <w:autoRedefine/>
    <w:uiPriority w:val="39"/>
    <w:unhideWhenUsed/>
    <w:rsid w:val="001F6183"/>
    <w:rPr>
      <w:rFonts w:ascii="Times New Roman" w:eastAsia="宋体" w:hAnsi="Times New Roman" w:cs="Times New Roman"/>
      <w:szCs w:val="24"/>
    </w:rPr>
  </w:style>
  <w:style w:type="character" w:styleId="a6">
    <w:name w:val="Hyperlink"/>
    <w:basedOn w:val="a0"/>
    <w:uiPriority w:val="99"/>
    <w:unhideWhenUsed/>
    <w:rsid w:val="001F6183"/>
    <w:rPr>
      <w:color w:val="0000FF" w:themeColor="hyperlink"/>
      <w:u w:val="single"/>
    </w:rPr>
  </w:style>
  <w:style w:type="paragraph" w:styleId="a7">
    <w:name w:val="Title"/>
    <w:basedOn w:val="a"/>
    <w:next w:val="a"/>
    <w:link w:val="Char1"/>
    <w:qFormat/>
    <w:rsid w:val="001F6183"/>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7"/>
    <w:rsid w:val="001F6183"/>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40324791">
      <w:bodyDiv w:val="1"/>
      <w:marLeft w:val="0"/>
      <w:marRight w:val="0"/>
      <w:marTop w:val="0"/>
      <w:marBottom w:val="0"/>
      <w:divBdr>
        <w:top w:val="none" w:sz="0" w:space="0" w:color="auto"/>
        <w:left w:val="none" w:sz="0" w:space="0" w:color="auto"/>
        <w:bottom w:val="none" w:sz="0" w:space="0" w:color="auto"/>
        <w:right w:val="none" w:sz="0" w:space="0" w:color="auto"/>
      </w:divBdr>
    </w:div>
    <w:div w:id="60325193">
      <w:bodyDiv w:val="1"/>
      <w:marLeft w:val="0"/>
      <w:marRight w:val="0"/>
      <w:marTop w:val="0"/>
      <w:marBottom w:val="0"/>
      <w:divBdr>
        <w:top w:val="none" w:sz="0" w:space="0" w:color="auto"/>
        <w:left w:val="none" w:sz="0" w:space="0" w:color="auto"/>
        <w:bottom w:val="none" w:sz="0" w:space="0" w:color="auto"/>
        <w:right w:val="none" w:sz="0" w:space="0" w:color="auto"/>
      </w:divBdr>
      <w:divsChild>
        <w:div w:id="37973273">
          <w:marLeft w:val="0"/>
          <w:marRight w:val="0"/>
          <w:marTop w:val="150"/>
          <w:marBottom w:val="0"/>
          <w:divBdr>
            <w:top w:val="none" w:sz="0" w:space="0" w:color="auto"/>
            <w:left w:val="none" w:sz="0" w:space="0" w:color="auto"/>
            <w:bottom w:val="none" w:sz="0" w:space="0" w:color="auto"/>
            <w:right w:val="none" w:sz="0" w:space="0" w:color="auto"/>
          </w:divBdr>
        </w:div>
      </w:divsChild>
    </w:div>
    <w:div w:id="401294399">
      <w:bodyDiv w:val="1"/>
      <w:marLeft w:val="0"/>
      <w:marRight w:val="0"/>
      <w:marTop w:val="0"/>
      <w:marBottom w:val="0"/>
      <w:divBdr>
        <w:top w:val="none" w:sz="0" w:space="0" w:color="auto"/>
        <w:left w:val="none" w:sz="0" w:space="0" w:color="auto"/>
        <w:bottom w:val="none" w:sz="0" w:space="0" w:color="auto"/>
        <w:right w:val="none" w:sz="0" w:space="0" w:color="auto"/>
      </w:divBdr>
    </w:div>
    <w:div w:id="719204357">
      <w:bodyDiv w:val="1"/>
      <w:marLeft w:val="0"/>
      <w:marRight w:val="0"/>
      <w:marTop w:val="0"/>
      <w:marBottom w:val="0"/>
      <w:divBdr>
        <w:top w:val="none" w:sz="0" w:space="0" w:color="auto"/>
        <w:left w:val="none" w:sz="0" w:space="0" w:color="auto"/>
        <w:bottom w:val="none" w:sz="0" w:space="0" w:color="auto"/>
        <w:right w:val="none" w:sz="0" w:space="0" w:color="auto"/>
      </w:divBdr>
      <w:divsChild>
        <w:div w:id="1047099184">
          <w:marLeft w:val="0"/>
          <w:marRight w:val="0"/>
          <w:marTop w:val="0"/>
          <w:marBottom w:val="0"/>
          <w:divBdr>
            <w:top w:val="none" w:sz="0" w:space="0" w:color="auto"/>
            <w:left w:val="none" w:sz="0" w:space="0" w:color="auto"/>
            <w:bottom w:val="none" w:sz="0" w:space="0" w:color="auto"/>
            <w:right w:val="none" w:sz="0" w:space="0" w:color="auto"/>
          </w:divBdr>
        </w:div>
      </w:divsChild>
    </w:div>
    <w:div w:id="796409008">
      <w:bodyDiv w:val="1"/>
      <w:marLeft w:val="0"/>
      <w:marRight w:val="0"/>
      <w:marTop w:val="0"/>
      <w:marBottom w:val="0"/>
      <w:divBdr>
        <w:top w:val="none" w:sz="0" w:space="0" w:color="auto"/>
        <w:left w:val="none" w:sz="0" w:space="0" w:color="auto"/>
        <w:bottom w:val="none" w:sz="0" w:space="0" w:color="auto"/>
        <w:right w:val="none" w:sz="0" w:space="0" w:color="auto"/>
      </w:divBdr>
    </w:div>
    <w:div w:id="842667564">
      <w:bodyDiv w:val="1"/>
      <w:marLeft w:val="0"/>
      <w:marRight w:val="0"/>
      <w:marTop w:val="0"/>
      <w:marBottom w:val="0"/>
      <w:divBdr>
        <w:top w:val="none" w:sz="0" w:space="0" w:color="auto"/>
        <w:left w:val="none" w:sz="0" w:space="0" w:color="auto"/>
        <w:bottom w:val="none" w:sz="0" w:space="0" w:color="auto"/>
        <w:right w:val="none" w:sz="0" w:space="0" w:color="auto"/>
      </w:divBdr>
      <w:divsChild>
        <w:div w:id="818040452">
          <w:marLeft w:val="0"/>
          <w:marRight w:val="0"/>
          <w:marTop w:val="0"/>
          <w:marBottom w:val="0"/>
          <w:divBdr>
            <w:top w:val="none" w:sz="0" w:space="0" w:color="auto"/>
            <w:left w:val="none" w:sz="0" w:space="0" w:color="auto"/>
            <w:bottom w:val="none" w:sz="0" w:space="0" w:color="auto"/>
            <w:right w:val="none" w:sz="0" w:space="0" w:color="auto"/>
          </w:divBdr>
          <w:divsChild>
            <w:div w:id="1791166262">
              <w:marLeft w:val="0"/>
              <w:marRight w:val="0"/>
              <w:marTop w:val="0"/>
              <w:marBottom w:val="0"/>
              <w:divBdr>
                <w:top w:val="none" w:sz="0" w:space="0" w:color="auto"/>
                <w:left w:val="none" w:sz="0" w:space="0" w:color="auto"/>
                <w:bottom w:val="none" w:sz="0" w:space="0" w:color="auto"/>
                <w:right w:val="none" w:sz="0" w:space="0" w:color="auto"/>
              </w:divBdr>
              <w:divsChild>
                <w:div w:id="240214913">
                  <w:marLeft w:val="0"/>
                  <w:marRight w:val="0"/>
                  <w:marTop w:val="150"/>
                  <w:marBottom w:val="150"/>
                  <w:divBdr>
                    <w:top w:val="none" w:sz="0" w:space="0" w:color="auto"/>
                    <w:left w:val="none" w:sz="0" w:space="0" w:color="auto"/>
                    <w:bottom w:val="none" w:sz="0" w:space="0" w:color="auto"/>
                    <w:right w:val="none" w:sz="0" w:space="0" w:color="auto"/>
                  </w:divBdr>
                  <w:divsChild>
                    <w:div w:id="218591704">
                      <w:marLeft w:val="0"/>
                      <w:marRight w:val="0"/>
                      <w:marTop w:val="0"/>
                      <w:marBottom w:val="0"/>
                      <w:divBdr>
                        <w:top w:val="none" w:sz="0" w:space="0" w:color="auto"/>
                        <w:left w:val="none" w:sz="0" w:space="0" w:color="auto"/>
                        <w:bottom w:val="none" w:sz="0" w:space="0" w:color="auto"/>
                        <w:right w:val="none" w:sz="0" w:space="0" w:color="auto"/>
                      </w:divBdr>
                      <w:divsChild>
                        <w:div w:id="759519695">
                          <w:marLeft w:val="0"/>
                          <w:marRight w:val="0"/>
                          <w:marTop w:val="570"/>
                          <w:marBottom w:val="0"/>
                          <w:divBdr>
                            <w:top w:val="none" w:sz="0" w:space="0" w:color="auto"/>
                            <w:left w:val="none" w:sz="0" w:space="0" w:color="auto"/>
                            <w:bottom w:val="none" w:sz="0" w:space="0" w:color="auto"/>
                            <w:right w:val="none" w:sz="0" w:space="0" w:color="auto"/>
                          </w:divBdr>
                          <w:divsChild>
                            <w:div w:id="435638712">
                              <w:marLeft w:val="0"/>
                              <w:marRight w:val="0"/>
                              <w:marTop w:val="0"/>
                              <w:marBottom w:val="0"/>
                              <w:divBdr>
                                <w:top w:val="none" w:sz="0" w:space="0" w:color="auto"/>
                                <w:left w:val="none" w:sz="0" w:space="0" w:color="auto"/>
                                <w:bottom w:val="none" w:sz="0" w:space="0" w:color="auto"/>
                                <w:right w:val="none" w:sz="0" w:space="0" w:color="auto"/>
                              </w:divBdr>
                              <w:divsChild>
                                <w:div w:id="1809203088">
                                  <w:marLeft w:val="0"/>
                                  <w:marRight w:val="0"/>
                                  <w:marTop w:val="0"/>
                                  <w:marBottom w:val="0"/>
                                  <w:divBdr>
                                    <w:top w:val="none" w:sz="0" w:space="0" w:color="auto"/>
                                    <w:left w:val="none" w:sz="0" w:space="0" w:color="auto"/>
                                    <w:bottom w:val="none" w:sz="0" w:space="0" w:color="auto"/>
                                    <w:right w:val="none" w:sz="0" w:space="0" w:color="auto"/>
                                  </w:divBdr>
                                  <w:divsChild>
                                    <w:div w:id="11208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244777">
      <w:bodyDiv w:val="1"/>
      <w:marLeft w:val="0"/>
      <w:marRight w:val="0"/>
      <w:marTop w:val="0"/>
      <w:marBottom w:val="0"/>
      <w:divBdr>
        <w:top w:val="none" w:sz="0" w:space="0" w:color="auto"/>
        <w:left w:val="none" w:sz="0" w:space="0" w:color="auto"/>
        <w:bottom w:val="none" w:sz="0" w:space="0" w:color="auto"/>
        <w:right w:val="none" w:sz="0" w:space="0" w:color="auto"/>
      </w:divBdr>
      <w:divsChild>
        <w:div w:id="290594266">
          <w:marLeft w:val="0"/>
          <w:marRight w:val="0"/>
          <w:marTop w:val="0"/>
          <w:marBottom w:val="0"/>
          <w:divBdr>
            <w:top w:val="none" w:sz="0" w:space="0" w:color="auto"/>
            <w:left w:val="none" w:sz="0" w:space="0" w:color="auto"/>
            <w:bottom w:val="none" w:sz="0" w:space="0" w:color="auto"/>
            <w:right w:val="none" w:sz="0" w:space="0" w:color="auto"/>
          </w:divBdr>
          <w:divsChild>
            <w:div w:id="1471701856">
              <w:marLeft w:val="0"/>
              <w:marRight w:val="0"/>
              <w:marTop w:val="0"/>
              <w:marBottom w:val="0"/>
              <w:divBdr>
                <w:top w:val="none" w:sz="0" w:space="0" w:color="auto"/>
                <w:left w:val="none" w:sz="0" w:space="0" w:color="auto"/>
                <w:bottom w:val="none" w:sz="0" w:space="0" w:color="auto"/>
                <w:right w:val="none" w:sz="0" w:space="0" w:color="auto"/>
              </w:divBdr>
              <w:divsChild>
                <w:div w:id="478423102">
                  <w:marLeft w:val="0"/>
                  <w:marRight w:val="0"/>
                  <w:marTop w:val="150"/>
                  <w:marBottom w:val="150"/>
                  <w:divBdr>
                    <w:top w:val="none" w:sz="0" w:space="0" w:color="auto"/>
                    <w:left w:val="none" w:sz="0" w:space="0" w:color="auto"/>
                    <w:bottom w:val="none" w:sz="0" w:space="0" w:color="auto"/>
                    <w:right w:val="none" w:sz="0" w:space="0" w:color="auto"/>
                  </w:divBdr>
                  <w:divsChild>
                    <w:div w:id="162860964">
                      <w:marLeft w:val="0"/>
                      <w:marRight w:val="0"/>
                      <w:marTop w:val="0"/>
                      <w:marBottom w:val="0"/>
                      <w:divBdr>
                        <w:top w:val="none" w:sz="0" w:space="0" w:color="auto"/>
                        <w:left w:val="none" w:sz="0" w:space="0" w:color="auto"/>
                        <w:bottom w:val="none" w:sz="0" w:space="0" w:color="auto"/>
                        <w:right w:val="none" w:sz="0" w:space="0" w:color="auto"/>
                      </w:divBdr>
                      <w:divsChild>
                        <w:div w:id="1432316745">
                          <w:marLeft w:val="0"/>
                          <w:marRight w:val="0"/>
                          <w:marTop w:val="570"/>
                          <w:marBottom w:val="0"/>
                          <w:divBdr>
                            <w:top w:val="none" w:sz="0" w:space="0" w:color="auto"/>
                            <w:left w:val="none" w:sz="0" w:space="0" w:color="auto"/>
                            <w:bottom w:val="none" w:sz="0" w:space="0" w:color="auto"/>
                            <w:right w:val="none" w:sz="0" w:space="0" w:color="auto"/>
                          </w:divBdr>
                          <w:divsChild>
                            <w:div w:id="479004127">
                              <w:marLeft w:val="0"/>
                              <w:marRight w:val="0"/>
                              <w:marTop w:val="0"/>
                              <w:marBottom w:val="0"/>
                              <w:divBdr>
                                <w:top w:val="none" w:sz="0" w:space="0" w:color="auto"/>
                                <w:left w:val="none" w:sz="0" w:space="0" w:color="auto"/>
                                <w:bottom w:val="none" w:sz="0" w:space="0" w:color="auto"/>
                                <w:right w:val="none" w:sz="0" w:space="0" w:color="auto"/>
                              </w:divBdr>
                              <w:divsChild>
                                <w:div w:id="199322323">
                                  <w:marLeft w:val="0"/>
                                  <w:marRight w:val="0"/>
                                  <w:marTop w:val="0"/>
                                  <w:marBottom w:val="0"/>
                                  <w:divBdr>
                                    <w:top w:val="none" w:sz="0" w:space="0" w:color="auto"/>
                                    <w:left w:val="none" w:sz="0" w:space="0" w:color="auto"/>
                                    <w:bottom w:val="none" w:sz="0" w:space="0" w:color="auto"/>
                                    <w:right w:val="none" w:sz="0" w:space="0" w:color="auto"/>
                                  </w:divBdr>
                                </w:div>
                                <w:div w:id="12868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454971">
      <w:bodyDiv w:val="1"/>
      <w:marLeft w:val="0"/>
      <w:marRight w:val="0"/>
      <w:marTop w:val="0"/>
      <w:marBottom w:val="0"/>
      <w:divBdr>
        <w:top w:val="none" w:sz="0" w:space="0" w:color="auto"/>
        <w:left w:val="none" w:sz="0" w:space="0" w:color="auto"/>
        <w:bottom w:val="none" w:sz="0" w:space="0" w:color="auto"/>
        <w:right w:val="none" w:sz="0" w:space="0" w:color="auto"/>
      </w:divBdr>
    </w:div>
    <w:div w:id="1690250516">
      <w:bodyDiv w:val="1"/>
      <w:marLeft w:val="0"/>
      <w:marRight w:val="0"/>
      <w:marTop w:val="0"/>
      <w:marBottom w:val="0"/>
      <w:divBdr>
        <w:top w:val="none" w:sz="0" w:space="0" w:color="auto"/>
        <w:left w:val="none" w:sz="0" w:space="0" w:color="auto"/>
        <w:bottom w:val="none" w:sz="0" w:space="0" w:color="auto"/>
        <w:right w:val="none" w:sz="0" w:space="0" w:color="auto"/>
      </w:divBdr>
    </w:div>
    <w:div w:id="1982927574">
      <w:bodyDiv w:val="1"/>
      <w:marLeft w:val="0"/>
      <w:marRight w:val="0"/>
      <w:marTop w:val="0"/>
      <w:marBottom w:val="0"/>
      <w:divBdr>
        <w:top w:val="none" w:sz="0" w:space="0" w:color="auto"/>
        <w:left w:val="none" w:sz="0" w:space="0" w:color="auto"/>
        <w:bottom w:val="none" w:sz="0" w:space="0" w:color="auto"/>
        <w:right w:val="none" w:sz="0" w:space="0" w:color="auto"/>
      </w:divBdr>
      <w:divsChild>
        <w:div w:id="833956456">
          <w:marLeft w:val="0"/>
          <w:marRight w:val="0"/>
          <w:marTop w:val="0"/>
          <w:marBottom w:val="0"/>
          <w:divBdr>
            <w:top w:val="none" w:sz="0" w:space="0" w:color="auto"/>
            <w:left w:val="none" w:sz="0" w:space="0" w:color="auto"/>
            <w:bottom w:val="none" w:sz="0" w:space="0" w:color="auto"/>
            <w:right w:val="none" w:sz="0" w:space="0" w:color="auto"/>
          </w:divBdr>
          <w:divsChild>
            <w:div w:id="2128766340">
              <w:marLeft w:val="0"/>
              <w:marRight w:val="0"/>
              <w:marTop w:val="0"/>
              <w:marBottom w:val="0"/>
              <w:divBdr>
                <w:top w:val="none" w:sz="0" w:space="0" w:color="auto"/>
                <w:left w:val="none" w:sz="0" w:space="0" w:color="auto"/>
                <w:bottom w:val="none" w:sz="0" w:space="0" w:color="auto"/>
                <w:right w:val="none" w:sz="0" w:space="0" w:color="auto"/>
              </w:divBdr>
              <w:divsChild>
                <w:div w:id="1998067373">
                  <w:marLeft w:val="0"/>
                  <w:marRight w:val="0"/>
                  <w:marTop w:val="150"/>
                  <w:marBottom w:val="150"/>
                  <w:divBdr>
                    <w:top w:val="none" w:sz="0" w:space="0" w:color="auto"/>
                    <w:left w:val="none" w:sz="0" w:space="0" w:color="auto"/>
                    <w:bottom w:val="none" w:sz="0" w:space="0" w:color="auto"/>
                    <w:right w:val="none" w:sz="0" w:space="0" w:color="auto"/>
                  </w:divBdr>
                  <w:divsChild>
                    <w:div w:id="945423120">
                      <w:marLeft w:val="0"/>
                      <w:marRight w:val="0"/>
                      <w:marTop w:val="0"/>
                      <w:marBottom w:val="0"/>
                      <w:divBdr>
                        <w:top w:val="none" w:sz="0" w:space="0" w:color="auto"/>
                        <w:left w:val="none" w:sz="0" w:space="0" w:color="auto"/>
                        <w:bottom w:val="none" w:sz="0" w:space="0" w:color="auto"/>
                        <w:right w:val="none" w:sz="0" w:space="0" w:color="auto"/>
                      </w:divBdr>
                      <w:divsChild>
                        <w:div w:id="139157098">
                          <w:marLeft w:val="0"/>
                          <w:marRight w:val="0"/>
                          <w:marTop w:val="570"/>
                          <w:marBottom w:val="0"/>
                          <w:divBdr>
                            <w:top w:val="none" w:sz="0" w:space="0" w:color="auto"/>
                            <w:left w:val="none" w:sz="0" w:space="0" w:color="auto"/>
                            <w:bottom w:val="none" w:sz="0" w:space="0" w:color="auto"/>
                            <w:right w:val="none" w:sz="0" w:space="0" w:color="auto"/>
                          </w:divBdr>
                          <w:divsChild>
                            <w:div w:id="553466564">
                              <w:marLeft w:val="0"/>
                              <w:marRight w:val="0"/>
                              <w:marTop w:val="0"/>
                              <w:marBottom w:val="0"/>
                              <w:divBdr>
                                <w:top w:val="none" w:sz="0" w:space="0" w:color="auto"/>
                                <w:left w:val="none" w:sz="0" w:space="0" w:color="auto"/>
                                <w:bottom w:val="none" w:sz="0" w:space="0" w:color="auto"/>
                                <w:right w:val="none" w:sz="0" w:space="0" w:color="auto"/>
                              </w:divBdr>
                              <w:divsChild>
                                <w:div w:id="1302078164">
                                  <w:marLeft w:val="0"/>
                                  <w:marRight w:val="0"/>
                                  <w:marTop w:val="0"/>
                                  <w:marBottom w:val="0"/>
                                  <w:divBdr>
                                    <w:top w:val="none" w:sz="0" w:space="0" w:color="auto"/>
                                    <w:left w:val="none" w:sz="0" w:space="0" w:color="auto"/>
                                    <w:bottom w:val="none" w:sz="0" w:space="0" w:color="auto"/>
                                    <w:right w:val="none" w:sz="0" w:space="0" w:color="auto"/>
                                  </w:divBdr>
                                  <w:divsChild>
                                    <w:div w:id="5381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2736</Words>
  <Characters>2846</Characters>
  <Application>Microsoft Office Word</Application>
  <DocSecurity>0</DocSecurity>
  <Lines>101</Lines>
  <Paragraphs>50</Paragraphs>
  <ScaleCrop>false</ScaleCrop>
  <Company>Microsoft</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2015-02-03T07:03:00Z</cp:lastPrinted>
  <dcterms:created xsi:type="dcterms:W3CDTF">2015-02-03T05:39:00Z</dcterms:created>
  <dcterms:modified xsi:type="dcterms:W3CDTF">2015-03-13T08:43:00Z</dcterms:modified>
</cp:coreProperties>
</file>